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729D5" w14:textId="77777777" w:rsidR="00EF5556" w:rsidRPr="00935E3A" w:rsidRDefault="00EF5556" w:rsidP="002D3DF3">
      <w:pPr>
        <w:tabs>
          <w:tab w:val="left" w:pos="2212"/>
        </w:tabs>
        <w:jc w:val="center"/>
        <w:rPr>
          <w:rFonts w:ascii="Century Gothic" w:hAnsi="Century Gothic"/>
          <w:b/>
          <w:bCs/>
          <w:iCs/>
          <w:color w:val="4472C4" w:themeColor="accent1"/>
          <w:sz w:val="36"/>
          <w:szCs w:val="36"/>
        </w:rPr>
      </w:pPr>
    </w:p>
    <w:p w14:paraId="163C9F35" w14:textId="77777777" w:rsidR="00FE4E33" w:rsidRDefault="00FE4E33" w:rsidP="002D3DF3">
      <w:pPr>
        <w:tabs>
          <w:tab w:val="left" w:pos="2212"/>
        </w:tabs>
        <w:jc w:val="center"/>
        <w:rPr>
          <w:rFonts w:ascii="Century Gothic" w:hAnsi="Century Gothic"/>
          <w:b/>
          <w:bCs/>
          <w:sz w:val="36"/>
          <w:szCs w:val="36"/>
        </w:rPr>
      </w:pPr>
    </w:p>
    <w:p w14:paraId="2EB478E4" w14:textId="77777777" w:rsidR="00144049" w:rsidRPr="000A33FC" w:rsidRDefault="000A33FC" w:rsidP="002D3DF3">
      <w:pPr>
        <w:tabs>
          <w:tab w:val="left" w:pos="2212"/>
        </w:tabs>
        <w:jc w:val="center"/>
        <w:rPr>
          <w:rFonts w:ascii="Century Gothic" w:hAnsi="Century Gothic"/>
          <w:b/>
          <w:bCs/>
          <w:sz w:val="36"/>
          <w:szCs w:val="36"/>
        </w:rPr>
      </w:pPr>
      <w:r>
        <w:rPr>
          <w:rFonts w:ascii="Century Gothic" w:hAnsi="Century Gothic"/>
          <w:b/>
          <w:bCs/>
          <w:sz w:val="36"/>
          <w:szCs w:val="36"/>
        </w:rPr>
        <w:t xml:space="preserve">GOBIERNO AUTÓNOMO DESCENTRALIZADO MUNICIPAL DEL </w:t>
      </w:r>
      <w:r w:rsidRPr="00FE4E33">
        <w:rPr>
          <w:rFonts w:ascii="Century Gothic" w:hAnsi="Century Gothic"/>
          <w:b/>
          <w:bCs/>
          <w:sz w:val="36"/>
          <w:szCs w:val="36"/>
        </w:rPr>
        <w:t>CANTÓN PORTOVIEJO</w:t>
      </w:r>
    </w:p>
    <w:p w14:paraId="5C8E84FD" w14:textId="77777777" w:rsidR="00144049" w:rsidRPr="00AC76AF" w:rsidRDefault="00144049" w:rsidP="002D3DF3">
      <w:pPr>
        <w:pStyle w:val="Ttulo"/>
        <w:rPr>
          <w:rFonts w:ascii="Century Gothic" w:hAnsi="Century Gothic"/>
          <w:sz w:val="36"/>
          <w:szCs w:val="36"/>
        </w:rPr>
      </w:pPr>
    </w:p>
    <w:p w14:paraId="6290C6A8" w14:textId="77777777" w:rsidR="00144049" w:rsidRPr="00935E3A" w:rsidRDefault="000A33FC" w:rsidP="00EF5556">
      <w:pPr>
        <w:tabs>
          <w:tab w:val="left" w:pos="2212"/>
        </w:tabs>
        <w:jc w:val="center"/>
        <w:rPr>
          <w:rFonts w:ascii="Century Gothic" w:hAnsi="Century Gothic"/>
          <w:b/>
          <w:color w:val="000000" w:themeColor="text1"/>
          <w:sz w:val="36"/>
          <w:szCs w:val="36"/>
        </w:rPr>
      </w:pPr>
      <w:r w:rsidRPr="00935E3A">
        <w:rPr>
          <w:rFonts w:ascii="Century Gothic" w:hAnsi="Century Gothic"/>
          <w:b/>
          <w:color w:val="000000" w:themeColor="text1"/>
          <w:sz w:val="36"/>
          <w:szCs w:val="36"/>
        </w:rPr>
        <w:t>PROGRAMA DE AGUA POTABLE Y ALCANTARILLADO DEL CANTÓN PORTOVIEJO</w:t>
      </w:r>
    </w:p>
    <w:p w14:paraId="672218AF" w14:textId="77777777" w:rsidR="00144049" w:rsidRPr="00AC76AF" w:rsidRDefault="00144049" w:rsidP="002D3DF3">
      <w:pPr>
        <w:jc w:val="center"/>
        <w:rPr>
          <w:rFonts w:ascii="Century Gothic" w:hAnsi="Century Gothic"/>
          <w:b/>
          <w:bCs/>
          <w:sz w:val="36"/>
          <w:szCs w:val="36"/>
        </w:rPr>
      </w:pPr>
    </w:p>
    <w:p w14:paraId="2219E2DE" w14:textId="77777777" w:rsidR="00144049" w:rsidRPr="00AC76AF" w:rsidRDefault="00144049" w:rsidP="002D3DF3">
      <w:pPr>
        <w:jc w:val="center"/>
        <w:rPr>
          <w:rFonts w:ascii="Century Gothic" w:hAnsi="Century Gothic"/>
          <w:b/>
          <w:bCs/>
          <w:sz w:val="36"/>
          <w:szCs w:val="36"/>
        </w:rPr>
      </w:pPr>
      <w:r w:rsidRPr="00AC76AF">
        <w:rPr>
          <w:rFonts w:ascii="Century Gothic" w:hAnsi="Century Gothic"/>
          <w:b/>
          <w:bCs/>
          <w:sz w:val="36"/>
          <w:szCs w:val="36"/>
        </w:rPr>
        <w:t xml:space="preserve">PRÉSTAMO NO. </w:t>
      </w:r>
      <w:r w:rsidR="000A33FC" w:rsidRPr="000A33FC">
        <w:rPr>
          <w:rFonts w:ascii="Century Gothic" w:hAnsi="Century Gothic"/>
          <w:b/>
          <w:bCs/>
          <w:color w:val="000000" w:themeColor="text1"/>
          <w:sz w:val="36"/>
          <w:szCs w:val="36"/>
        </w:rPr>
        <w:t>4921</w:t>
      </w:r>
      <w:r w:rsidRPr="00AC76AF">
        <w:rPr>
          <w:rFonts w:ascii="Century Gothic" w:hAnsi="Century Gothic"/>
          <w:b/>
          <w:bCs/>
          <w:sz w:val="36"/>
          <w:szCs w:val="36"/>
        </w:rPr>
        <w:t>/OC-EC</w:t>
      </w:r>
    </w:p>
    <w:p w14:paraId="56212AB3" w14:textId="77777777" w:rsidR="00144049" w:rsidRPr="00AC76AF" w:rsidRDefault="00144049" w:rsidP="002D3DF3">
      <w:pPr>
        <w:pStyle w:val="Ttulo"/>
        <w:tabs>
          <w:tab w:val="left" w:pos="4740"/>
        </w:tabs>
        <w:rPr>
          <w:rFonts w:ascii="Century Gothic" w:hAnsi="Century Gothic"/>
          <w:sz w:val="36"/>
          <w:szCs w:val="36"/>
        </w:rPr>
      </w:pPr>
    </w:p>
    <w:p w14:paraId="516FFCE1" w14:textId="77777777" w:rsidR="00144049" w:rsidRPr="00AC76AF" w:rsidRDefault="00144049" w:rsidP="002D3DF3">
      <w:pPr>
        <w:pStyle w:val="Ttulo"/>
        <w:tabs>
          <w:tab w:val="left" w:pos="4740"/>
        </w:tabs>
        <w:rPr>
          <w:rFonts w:ascii="Century Gothic" w:hAnsi="Century Gothic"/>
          <w:sz w:val="36"/>
          <w:szCs w:val="36"/>
        </w:rPr>
      </w:pPr>
    </w:p>
    <w:p w14:paraId="50451423" w14:textId="77777777" w:rsidR="00144049" w:rsidRPr="00AC76AF" w:rsidRDefault="00EF5556" w:rsidP="002D3DF3">
      <w:pPr>
        <w:pStyle w:val="Ttulo"/>
        <w:rPr>
          <w:rFonts w:ascii="Century Gothic" w:hAnsi="Century Gothic"/>
          <w:sz w:val="36"/>
          <w:szCs w:val="36"/>
        </w:rPr>
      </w:pPr>
      <w:r w:rsidRPr="00AC76AF">
        <w:rPr>
          <w:rFonts w:ascii="Century Gothic" w:hAnsi="Century Gothic"/>
          <w:sz w:val="36"/>
          <w:szCs w:val="36"/>
        </w:rPr>
        <w:t>INVITACIÓN A PROCESO DE SELECCIÓN</w:t>
      </w:r>
    </w:p>
    <w:p w14:paraId="052258BD" w14:textId="77777777" w:rsidR="00B27DBC" w:rsidRPr="00FE4E33" w:rsidRDefault="00EF5556" w:rsidP="002D3DF3">
      <w:pPr>
        <w:jc w:val="center"/>
        <w:rPr>
          <w:rFonts w:ascii="Century Gothic" w:hAnsi="Century Gothic"/>
          <w:sz w:val="32"/>
          <w:szCs w:val="32"/>
          <w:lang w:val="pt-BR"/>
        </w:rPr>
      </w:pPr>
      <w:r w:rsidRPr="007C1322">
        <w:rPr>
          <w:rFonts w:ascii="Century Gothic" w:hAnsi="Century Gothic"/>
          <w:sz w:val="32"/>
          <w:szCs w:val="32"/>
          <w:lang w:val="pt-BR"/>
        </w:rPr>
        <w:t xml:space="preserve">CÓDIGO SEPA: </w:t>
      </w:r>
      <w:r w:rsidR="00743B20" w:rsidRPr="00062B5A">
        <w:rPr>
          <w:rFonts w:ascii="Century Gothic" w:hAnsi="Century Gothic"/>
          <w:b/>
          <w:sz w:val="32"/>
          <w:szCs w:val="32"/>
          <w:lang w:val="pt-BR"/>
        </w:rPr>
        <w:t xml:space="preserve">No. </w:t>
      </w:r>
      <w:r w:rsidR="00062B5A" w:rsidRPr="00062B5A">
        <w:rPr>
          <w:rFonts w:ascii="Century Gothic" w:hAnsi="Century Gothic"/>
          <w:b/>
          <w:sz w:val="32"/>
          <w:szCs w:val="32"/>
          <w:lang w:val="pt-BR"/>
        </w:rPr>
        <w:t>APAPORTOVIEJO-89-3CV-CI-23</w:t>
      </w:r>
    </w:p>
    <w:p w14:paraId="11B2EBDB" w14:textId="77777777" w:rsidR="00144049" w:rsidRPr="00AC76AF" w:rsidRDefault="00144049" w:rsidP="002D3DF3">
      <w:pPr>
        <w:pStyle w:val="Ttulo"/>
        <w:rPr>
          <w:rFonts w:ascii="Century Gothic" w:hAnsi="Century Gothic"/>
          <w:sz w:val="36"/>
          <w:szCs w:val="36"/>
          <w:lang w:val="pt-BR"/>
        </w:rPr>
      </w:pPr>
    </w:p>
    <w:p w14:paraId="180EF5F2" w14:textId="77777777" w:rsidR="00144049" w:rsidRDefault="00144049" w:rsidP="002D3DF3">
      <w:pPr>
        <w:pStyle w:val="Ttulo"/>
        <w:rPr>
          <w:rFonts w:ascii="Century Gothic" w:hAnsi="Century Gothic"/>
          <w:sz w:val="36"/>
          <w:szCs w:val="36"/>
          <w:lang w:val="pt-BR"/>
        </w:rPr>
      </w:pPr>
    </w:p>
    <w:p w14:paraId="10FE0009" w14:textId="77777777" w:rsidR="00144049" w:rsidRPr="00AC76AF" w:rsidRDefault="00144049" w:rsidP="002D3DF3">
      <w:pPr>
        <w:pStyle w:val="Ttulo"/>
        <w:rPr>
          <w:rFonts w:ascii="Century Gothic" w:hAnsi="Century Gothic"/>
          <w:sz w:val="36"/>
          <w:szCs w:val="36"/>
        </w:rPr>
      </w:pPr>
      <w:r w:rsidRPr="00AC76AF">
        <w:rPr>
          <w:rFonts w:ascii="Century Gothic" w:hAnsi="Century Gothic"/>
          <w:sz w:val="36"/>
          <w:szCs w:val="36"/>
        </w:rPr>
        <w:t>SELECCIÓNY CONTRATACIÓN DE CONSULTOR INDIVIDUAL</w:t>
      </w:r>
    </w:p>
    <w:p w14:paraId="7B5418CE" w14:textId="77777777" w:rsidR="00144049" w:rsidRDefault="00144049" w:rsidP="002D3DF3">
      <w:pPr>
        <w:pStyle w:val="Ttulo"/>
        <w:rPr>
          <w:rFonts w:ascii="Century Gothic" w:hAnsi="Century Gothic"/>
          <w:sz w:val="36"/>
          <w:szCs w:val="36"/>
        </w:rPr>
      </w:pPr>
    </w:p>
    <w:p w14:paraId="6448983C" w14:textId="77777777" w:rsidR="00F10E2A" w:rsidRDefault="00F10E2A" w:rsidP="002D3DF3">
      <w:pPr>
        <w:pStyle w:val="Ttulo"/>
        <w:rPr>
          <w:rFonts w:ascii="Century Gothic" w:hAnsi="Century Gothic"/>
          <w:sz w:val="36"/>
          <w:szCs w:val="36"/>
        </w:rPr>
      </w:pPr>
    </w:p>
    <w:p w14:paraId="50052A4F" w14:textId="77777777" w:rsidR="00144049" w:rsidRPr="000179FB" w:rsidRDefault="00A936CA" w:rsidP="00EF5556">
      <w:pPr>
        <w:tabs>
          <w:tab w:val="left" w:pos="2212"/>
        </w:tabs>
        <w:jc w:val="center"/>
        <w:rPr>
          <w:rFonts w:ascii="Century Gothic" w:hAnsi="Century Gothic"/>
          <w:b/>
          <w:bCs/>
          <w:color w:val="000000" w:themeColor="text1"/>
          <w:sz w:val="36"/>
          <w:szCs w:val="36"/>
        </w:rPr>
      </w:pPr>
      <w:bookmarkStart w:id="0" w:name="_Hlk9346546"/>
      <w:bookmarkStart w:id="1" w:name="_Hlk53680385"/>
      <w:r w:rsidRPr="000179FB">
        <w:rPr>
          <w:rFonts w:ascii="Century Gothic" w:hAnsi="Century Gothic"/>
          <w:b/>
          <w:bCs/>
          <w:color w:val="000000" w:themeColor="text1"/>
          <w:sz w:val="36"/>
          <w:szCs w:val="36"/>
        </w:rPr>
        <w:t xml:space="preserve">PROVISIÓN DE SERVICIOS PROFESIONALES PARA CUBRIR EL CARGO DE </w:t>
      </w:r>
      <w:r w:rsidR="00CE7579" w:rsidRPr="000179FB">
        <w:rPr>
          <w:rFonts w:ascii="Century Gothic" w:hAnsi="Century Gothic"/>
          <w:b/>
          <w:bCs/>
          <w:color w:val="000000" w:themeColor="text1"/>
          <w:sz w:val="36"/>
          <w:szCs w:val="36"/>
        </w:rPr>
        <w:t>“</w:t>
      </w:r>
      <w:r w:rsidR="004850A2" w:rsidRPr="000179FB">
        <w:rPr>
          <w:rFonts w:ascii="Century Gothic" w:hAnsi="Century Gothic"/>
          <w:b/>
          <w:bCs/>
          <w:color w:val="000000" w:themeColor="text1"/>
          <w:sz w:val="36"/>
          <w:szCs w:val="36"/>
        </w:rPr>
        <w:t>TÉCNICO</w:t>
      </w:r>
      <w:r w:rsidRPr="000179FB">
        <w:rPr>
          <w:rFonts w:ascii="Century Gothic" w:hAnsi="Century Gothic"/>
          <w:b/>
          <w:bCs/>
          <w:color w:val="000000" w:themeColor="text1"/>
          <w:sz w:val="36"/>
          <w:szCs w:val="36"/>
        </w:rPr>
        <w:t xml:space="preserve">DE ADQUISICIONES PARA </w:t>
      </w:r>
      <w:r w:rsidR="00CE188D" w:rsidRPr="000179FB">
        <w:rPr>
          <w:rFonts w:ascii="Century Gothic" w:hAnsi="Century Gothic"/>
          <w:b/>
          <w:bCs/>
          <w:color w:val="000000" w:themeColor="text1"/>
          <w:sz w:val="36"/>
          <w:szCs w:val="36"/>
        </w:rPr>
        <w:t xml:space="preserve">LA DIRECCIÓN DE ADQUISICIONES DE </w:t>
      </w:r>
      <w:r w:rsidRPr="000179FB">
        <w:rPr>
          <w:rFonts w:ascii="Century Gothic" w:hAnsi="Century Gothic"/>
          <w:b/>
          <w:bCs/>
          <w:color w:val="000000" w:themeColor="text1"/>
          <w:sz w:val="36"/>
          <w:szCs w:val="36"/>
        </w:rPr>
        <w:t>LA UNIDAD DE GERENCIAMIENTO DEL PROGRAMA</w:t>
      </w:r>
      <w:bookmarkEnd w:id="0"/>
      <w:r w:rsidR="00CE7579" w:rsidRPr="000179FB">
        <w:rPr>
          <w:rFonts w:ascii="Century Gothic" w:hAnsi="Century Gothic"/>
          <w:b/>
          <w:bCs/>
          <w:color w:val="000000" w:themeColor="text1"/>
          <w:sz w:val="36"/>
          <w:szCs w:val="36"/>
        </w:rPr>
        <w:t xml:space="preserve"> DE AGUA POTABLE Y ALCANTARILLADO DEL CANTÓN PORTOVIEJO”</w:t>
      </w:r>
    </w:p>
    <w:bookmarkEnd w:id="1"/>
    <w:p w14:paraId="713503D8" w14:textId="77777777" w:rsidR="00144049" w:rsidRPr="000179FB" w:rsidRDefault="00144049" w:rsidP="002D3DF3">
      <w:pPr>
        <w:jc w:val="center"/>
        <w:rPr>
          <w:rFonts w:ascii="Century Gothic" w:hAnsi="Century Gothic"/>
          <w:b/>
          <w:spacing w:val="-3"/>
          <w:sz w:val="36"/>
          <w:szCs w:val="36"/>
        </w:rPr>
      </w:pPr>
    </w:p>
    <w:p w14:paraId="19E16BEF" w14:textId="77777777" w:rsidR="00144049" w:rsidRPr="000179FB" w:rsidRDefault="00144049" w:rsidP="002D3DF3">
      <w:pPr>
        <w:pStyle w:val="Ttulo"/>
        <w:rPr>
          <w:rFonts w:ascii="Century Gothic" w:hAnsi="Century Gothic"/>
          <w:sz w:val="36"/>
          <w:szCs w:val="36"/>
        </w:rPr>
      </w:pPr>
    </w:p>
    <w:p w14:paraId="77F66A0A" w14:textId="77777777" w:rsidR="00144049" w:rsidRPr="000179FB" w:rsidRDefault="00144049" w:rsidP="002D3DF3">
      <w:pPr>
        <w:pStyle w:val="Ttulo"/>
        <w:rPr>
          <w:rFonts w:ascii="Century Gothic" w:hAnsi="Century Gothic"/>
          <w:sz w:val="36"/>
          <w:szCs w:val="36"/>
        </w:rPr>
      </w:pPr>
    </w:p>
    <w:p w14:paraId="434F0701" w14:textId="7CDCBD33" w:rsidR="00144049" w:rsidRPr="00AC76AF" w:rsidRDefault="00B43BD9" w:rsidP="002D3DF3">
      <w:pPr>
        <w:pStyle w:val="Ttulo"/>
        <w:rPr>
          <w:rFonts w:ascii="Century Gothic" w:hAnsi="Century Gothic"/>
          <w:sz w:val="36"/>
          <w:szCs w:val="36"/>
        </w:rPr>
      </w:pPr>
      <w:r w:rsidRPr="000179FB">
        <w:rPr>
          <w:rFonts w:ascii="Century Gothic" w:hAnsi="Century Gothic"/>
          <w:sz w:val="36"/>
          <w:szCs w:val="36"/>
        </w:rPr>
        <w:t>Portoviejo</w:t>
      </w:r>
      <w:r w:rsidR="00144049" w:rsidRPr="000179FB">
        <w:rPr>
          <w:rFonts w:ascii="Century Gothic" w:hAnsi="Century Gothic"/>
          <w:sz w:val="36"/>
          <w:szCs w:val="36"/>
        </w:rPr>
        <w:t xml:space="preserve">, </w:t>
      </w:r>
      <w:r w:rsidR="00856332">
        <w:rPr>
          <w:rFonts w:ascii="Century Gothic" w:hAnsi="Century Gothic"/>
          <w:sz w:val="36"/>
          <w:szCs w:val="36"/>
        </w:rPr>
        <w:t xml:space="preserve">03 </w:t>
      </w:r>
      <w:r w:rsidRPr="000179FB">
        <w:rPr>
          <w:rFonts w:ascii="Century Gothic" w:hAnsi="Century Gothic"/>
          <w:sz w:val="36"/>
          <w:szCs w:val="36"/>
        </w:rPr>
        <w:t>de</w:t>
      </w:r>
      <w:r w:rsidR="00062B5A" w:rsidRPr="000179FB">
        <w:rPr>
          <w:rFonts w:ascii="Century Gothic" w:hAnsi="Century Gothic"/>
          <w:sz w:val="36"/>
          <w:szCs w:val="36"/>
        </w:rPr>
        <w:t xml:space="preserve"> </w:t>
      </w:r>
      <w:r w:rsidR="00856332">
        <w:rPr>
          <w:rFonts w:ascii="Century Gothic" w:hAnsi="Century Gothic"/>
          <w:sz w:val="36"/>
          <w:szCs w:val="36"/>
        </w:rPr>
        <w:t xml:space="preserve">enero </w:t>
      </w:r>
      <w:r w:rsidR="00067B8A" w:rsidRPr="000179FB">
        <w:rPr>
          <w:rFonts w:ascii="Century Gothic" w:hAnsi="Century Gothic"/>
          <w:sz w:val="36"/>
          <w:szCs w:val="36"/>
        </w:rPr>
        <w:t>de 20</w:t>
      </w:r>
      <w:r w:rsidR="00556857" w:rsidRPr="000179FB">
        <w:rPr>
          <w:rFonts w:ascii="Century Gothic" w:hAnsi="Century Gothic"/>
          <w:sz w:val="36"/>
          <w:szCs w:val="36"/>
        </w:rPr>
        <w:t>2</w:t>
      </w:r>
      <w:r w:rsidR="00856332">
        <w:rPr>
          <w:rFonts w:ascii="Century Gothic" w:hAnsi="Century Gothic"/>
          <w:sz w:val="36"/>
          <w:szCs w:val="36"/>
        </w:rPr>
        <w:t>2</w:t>
      </w:r>
    </w:p>
    <w:p w14:paraId="49CC977E" w14:textId="77777777" w:rsidR="00026CD5" w:rsidRPr="00AC76AF" w:rsidRDefault="00026CD5" w:rsidP="005E0913">
      <w:pPr>
        <w:jc w:val="both"/>
        <w:rPr>
          <w:rFonts w:ascii="Century Gothic" w:hAnsi="Century Gothic"/>
        </w:rPr>
      </w:pPr>
    </w:p>
    <w:p w14:paraId="48DC865A" w14:textId="77777777" w:rsidR="00FE4E33" w:rsidRDefault="00FE4E33" w:rsidP="00EF5556">
      <w:pPr>
        <w:pStyle w:val="TtuloTDC"/>
        <w:spacing w:before="0" w:line="240" w:lineRule="auto"/>
        <w:jc w:val="center"/>
        <w:rPr>
          <w:rFonts w:ascii="Century Gothic" w:hAnsi="Century Gothic"/>
          <w:b w:val="0"/>
          <w:bCs w:val="0"/>
          <w:color w:val="auto"/>
          <w:sz w:val="24"/>
          <w:szCs w:val="24"/>
          <w:lang w:val="es-EC"/>
        </w:rPr>
      </w:pPr>
    </w:p>
    <w:p w14:paraId="4F1B12C5" w14:textId="77777777" w:rsidR="00FE4E33" w:rsidRDefault="00FE4E33" w:rsidP="00EF5556">
      <w:pPr>
        <w:pStyle w:val="TtuloTDC"/>
        <w:spacing w:before="0" w:line="240" w:lineRule="auto"/>
        <w:jc w:val="center"/>
        <w:rPr>
          <w:rFonts w:ascii="Century Gothic" w:hAnsi="Century Gothic"/>
          <w:b w:val="0"/>
          <w:bCs w:val="0"/>
          <w:color w:val="auto"/>
          <w:sz w:val="24"/>
          <w:szCs w:val="24"/>
          <w:lang w:val="es-EC"/>
        </w:rPr>
      </w:pPr>
    </w:p>
    <w:p w14:paraId="5CABF4DE" w14:textId="77777777" w:rsidR="00FE4E33" w:rsidRDefault="00FE4E33" w:rsidP="00EF5556">
      <w:pPr>
        <w:pStyle w:val="TtuloTDC"/>
        <w:spacing w:before="0" w:line="240" w:lineRule="auto"/>
        <w:jc w:val="center"/>
        <w:rPr>
          <w:rFonts w:ascii="Century Gothic" w:hAnsi="Century Gothic"/>
          <w:b w:val="0"/>
          <w:bCs w:val="0"/>
          <w:color w:val="auto"/>
          <w:sz w:val="24"/>
          <w:szCs w:val="24"/>
          <w:lang w:val="es-EC"/>
        </w:rPr>
      </w:pPr>
    </w:p>
    <w:p w14:paraId="4BDDD8AA" w14:textId="77777777" w:rsidR="00056B84" w:rsidRPr="00AC76AF" w:rsidRDefault="00B97A5F" w:rsidP="00EF5556">
      <w:pPr>
        <w:pStyle w:val="TtuloTDC"/>
        <w:spacing w:before="0" w:line="240" w:lineRule="auto"/>
        <w:jc w:val="center"/>
        <w:rPr>
          <w:rFonts w:ascii="Century Gothic" w:hAnsi="Century Gothic"/>
          <w:color w:val="auto"/>
          <w:sz w:val="24"/>
          <w:szCs w:val="24"/>
        </w:rPr>
      </w:pPr>
      <w:r w:rsidRPr="00AC76AF">
        <w:rPr>
          <w:rFonts w:ascii="Century Gothic" w:hAnsi="Century Gothic"/>
          <w:b w:val="0"/>
          <w:bCs w:val="0"/>
          <w:color w:val="auto"/>
          <w:sz w:val="24"/>
          <w:szCs w:val="24"/>
          <w:lang w:val="es-EC"/>
        </w:rPr>
        <w:t>Í</w:t>
      </w:r>
      <w:r w:rsidRPr="00AC76AF">
        <w:rPr>
          <w:rFonts w:ascii="Century Gothic" w:hAnsi="Century Gothic"/>
          <w:color w:val="auto"/>
          <w:sz w:val="24"/>
          <w:szCs w:val="24"/>
        </w:rPr>
        <w:t>NDICE</w:t>
      </w:r>
    </w:p>
    <w:p w14:paraId="18CDE0CE" w14:textId="77777777" w:rsidR="00EF5556" w:rsidRPr="00AC76AF" w:rsidRDefault="00EF5556" w:rsidP="00EF5556">
      <w:pPr>
        <w:rPr>
          <w:rFonts w:ascii="Century Gothic" w:hAnsi="Century Gothic"/>
          <w:lang w:val="es-ES"/>
        </w:rPr>
      </w:pPr>
    </w:p>
    <w:p w14:paraId="2D35F9A8" w14:textId="77777777" w:rsidR="00EF5556" w:rsidRPr="00AC76AF" w:rsidRDefault="00EF5556" w:rsidP="00EF5556">
      <w:pPr>
        <w:rPr>
          <w:rFonts w:ascii="Century Gothic" w:hAnsi="Century Gothic"/>
          <w:lang w:val="es-ES"/>
        </w:rPr>
      </w:pPr>
    </w:p>
    <w:p w14:paraId="0AB76C10" w14:textId="73F1E4AE" w:rsidR="00810D46" w:rsidRDefault="007E1BAE">
      <w:pPr>
        <w:pStyle w:val="TDC1"/>
        <w:tabs>
          <w:tab w:val="left" w:pos="1760"/>
        </w:tabs>
        <w:rPr>
          <w:rFonts w:asciiTheme="minorHAnsi" w:eastAsiaTheme="minorEastAsia" w:hAnsiTheme="minorHAnsi" w:cstheme="minorBidi"/>
          <w:noProof/>
          <w:sz w:val="22"/>
          <w:szCs w:val="22"/>
          <w:lang w:val="en-US"/>
        </w:rPr>
      </w:pPr>
      <w:r w:rsidRPr="00AC76AF">
        <w:rPr>
          <w:rFonts w:ascii="Century Gothic" w:hAnsi="Century Gothic"/>
          <w:lang w:val="es-ES"/>
        </w:rPr>
        <w:fldChar w:fldCharType="begin"/>
      </w:r>
      <w:r w:rsidR="00056B84" w:rsidRPr="00AC76AF">
        <w:rPr>
          <w:rFonts w:ascii="Century Gothic" w:hAnsi="Century Gothic"/>
          <w:lang w:val="es-ES"/>
        </w:rPr>
        <w:instrText xml:space="preserve"> TOC \o "1-3" \h \z \u </w:instrText>
      </w:r>
      <w:r w:rsidRPr="00AC76AF">
        <w:rPr>
          <w:rFonts w:ascii="Century Gothic" w:hAnsi="Century Gothic"/>
          <w:lang w:val="es-ES"/>
        </w:rPr>
        <w:fldChar w:fldCharType="separate"/>
      </w:r>
      <w:hyperlink w:anchor="_Toc49163040" w:history="1">
        <w:r w:rsidR="00810D46" w:rsidRPr="00704E3F">
          <w:rPr>
            <w:rStyle w:val="Hipervnculo"/>
            <w:rFonts w:ascii="Century Gothic" w:hAnsi="Century Gothic"/>
            <w:noProof/>
          </w:rPr>
          <w:t>SECCIÓN 1:</w:t>
        </w:r>
        <w:r w:rsidR="00810D46">
          <w:rPr>
            <w:rFonts w:asciiTheme="minorHAnsi" w:eastAsiaTheme="minorEastAsia" w:hAnsiTheme="minorHAnsi" w:cstheme="minorBidi"/>
            <w:noProof/>
            <w:sz w:val="22"/>
            <w:szCs w:val="22"/>
            <w:lang w:val="en-US"/>
          </w:rPr>
          <w:tab/>
        </w:r>
        <w:r w:rsidR="00810D46" w:rsidRPr="00704E3F">
          <w:rPr>
            <w:rStyle w:val="Hipervnculo"/>
            <w:rFonts w:ascii="Century Gothic" w:hAnsi="Century Gothic"/>
            <w:noProof/>
          </w:rPr>
          <w:t>CARTA DE INVITACIÓN</w:t>
        </w:r>
        <w:r w:rsidR="00810D46">
          <w:rPr>
            <w:noProof/>
            <w:webHidden/>
          </w:rPr>
          <w:tab/>
        </w:r>
        <w:r>
          <w:rPr>
            <w:noProof/>
            <w:webHidden/>
          </w:rPr>
          <w:fldChar w:fldCharType="begin"/>
        </w:r>
        <w:r w:rsidR="00810D46">
          <w:rPr>
            <w:noProof/>
            <w:webHidden/>
          </w:rPr>
          <w:instrText xml:space="preserve"> PAGEREF _Toc49163040 \h </w:instrText>
        </w:r>
        <w:r>
          <w:rPr>
            <w:noProof/>
            <w:webHidden/>
          </w:rPr>
        </w:r>
        <w:r>
          <w:rPr>
            <w:noProof/>
            <w:webHidden/>
          </w:rPr>
          <w:fldChar w:fldCharType="separate"/>
        </w:r>
        <w:r w:rsidR="00035873">
          <w:rPr>
            <w:noProof/>
            <w:webHidden/>
          </w:rPr>
          <w:t>3</w:t>
        </w:r>
        <w:r>
          <w:rPr>
            <w:noProof/>
            <w:webHidden/>
          </w:rPr>
          <w:fldChar w:fldCharType="end"/>
        </w:r>
      </w:hyperlink>
    </w:p>
    <w:p w14:paraId="39B966F9" w14:textId="7BAEC4AA" w:rsidR="00810D46" w:rsidRDefault="00DB1454">
      <w:pPr>
        <w:pStyle w:val="TDC1"/>
        <w:rPr>
          <w:rFonts w:asciiTheme="minorHAnsi" w:eastAsiaTheme="minorEastAsia" w:hAnsiTheme="minorHAnsi" w:cstheme="minorBidi"/>
          <w:noProof/>
          <w:sz w:val="22"/>
          <w:szCs w:val="22"/>
          <w:lang w:val="en-US"/>
        </w:rPr>
      </w:pPr>
      <w:hyperlink w:anchor="_Toc49163041" w:history="1">
        <w:r w:rsidR="00810D46" w:rsidRPr="00704E3F">
          <w:rPr>
            <w:rStyle w:val="Hipervnculo"/>
            <w:rFonts w:ascii="Century Gothic" w:hAnsi="Century Gothic"/>
            <w:noProof/>
          </w:rPr>
          <w:t>SECCIÓN 2: CONDICIONES DEL PROCESO DE SELECCIÓN.</w:t>
        </w:r>
        <w:r w:rsidR="00810D46">
          <w:rPr>
            <w:noProof/>
            <w:webHidden/>
          </w:rPr>
          <w:tab/>
        </w:r>
        <w:r w:rsidR="007E1BAE">
          <w:rPr>
            <w:noProof/>
            <w:webHidden/>
          </w:rPr>
          <w:fldChar w:fldCharType="begin"/>
        </w:r>
        <w:r w:rsidR="00810D46">
          <w:rPr>
            <w:noProof/>
            <w:webHidden/>
          </w:rPr>
          <w:instrText xml:space="preserve"> PAGEREF _Toc49163041 \h </w:instrText>
        </w:r>
        <w:r w:rsidR="007E1BAE">
          <w:rPr>
            <w:noProof/>
            <w:webHidden/>
          </w:rPr>
        </w:r>
        <w:r w:rsidR="007E1BAE">
          <w:rPr>
            <w:noProof/>
            <w:webHidden/>
          </w:rPr>
          <w:fldChar w:fldCharType="separate"/>
        </w:r>
        <w:r w:rsidR="00035873">
          <w:rPr>
            <w:noProof/>
            <w:webHidden/>
          </w:rPr>
          <w:t>5</w:t>
        </w:r>
        <w:r w:rsidR="007E1BAE">
          <w:rPr>
            <w:noProof/>
            <w:webHidden/>
          </w:rPr>
          <w:fldChar w:fldCharType="end"/>
        </w:r>
      </w:hyperlink>
    </w:p>
    <w:p w14:paraId="18B02B09" w14:textId="0EF91214" w:rsidR="00810D46" w:rsidRDefault="00DB1454">
      <w:pPr>
        <w:pStyle w:val="TDC1"/>
        <w:rPr>
          <w:rFonts w:asciiTheme="minorHAnsi" w:eastAsiaTheme="minorEastAsia" w:hAnsiTheme="minorHAnsi" w:cstheme="minorBidi"/>
          <w:noProof/>
          <w:sz w:val="22"/>
          <w:szCs w:val="22"/>
          <w:lang w:val="en-US"/>
        </w:rPr>
      </w:pPr>
      <w:hyperlink w:anchor="_Toc49163049" w:history="1">
        <w:r w:rsidR="00810D46" w:rsidRPr="00704E3F">
          <w:rPr>
            <w:rStyle w:val="Hipervnculo"/>
            <w:rFonts w:ascii="Century Gothic" w:hAnsi="Century Gothic"/>
            <w:noProof/>
          </w:rPr>
          <w:t>SECCIÓN 3: TÉRMINOS DE REFERENCIA</w:t>
        </w:r>
        <w:r w:rsidR="00810D46">
          <w:rPr>
            <w:noProof/>
            <w:webHidden/>
          </w:rPr>
          <w:tab/>
        </w:r>
        <w:r w:rsidR="007E1BAE">
          <w:rPr>
            <w:noProof/>
            <w:webHidden/>
          </w:rPr>
          <w:fldChar w:fldCharType="begin"/>
        </w:r>
        <w:r w:rsidR="00810D46">
          <w:rPr>
            <w:noProof/>
            <w:webHidden/>
          </w:rPr>
          <w:instrText xml:space="preserve"> PAGEREF _Toc49163049 \h </w:instrText>
        </w:r>
        <w:r w:rsidR="007E1BAE">
          <w:rPr>
            <w:noProof/>
            <w:webHidden/>
          </w:rPr>
        </w:r>
        <w:r w:rsidR="007E1BAE">
          <w:rPr>
            <w:noProof/>
            <w:webHidden/>
          </w:rPr>
          <w:fldChar w:fldCharType="separate"/>
        </w:r>
        <w:r w:rsidR="00035873">
          <w:rPr>
            <w:noProof/>
            <w:webHidden/>
          </w:rPr>
          <w:t>7</w:t>
        </w:r>
        <w:r w:rsidR="007E1BAE">
          <w:rPr>
            <w:noProof/>
            <w:webHidden/>
          </w:rPr>
          <w:fldChar w:fldCharType="end"/>
        </w:r>
      </w:hyperlink>
    </w:p>
    <w:p w14:paraId="396FC42C" w14:textId="560B17BB" w:rsidR="00810D46" w:rsidRDefault="00DB1454">
      <w:pPr>
        <w:pStyle w:val="TDC1"/>
        <w:rPr>
          <w:rFonts w:asciiTheme="minorHAnsi" w:eastAsiaTheme="minorEastAsia" w:hAnsiTheme="minorHAnsi" w:cstheme="minorBidi"/>
          <w:noProof/>
          <w:sz w:val="22"/>
          <w:szCs w:val="22"/>
          <w:lang w:val="en-US"/>
        </w:rPr>
      </w:pPr>
      <w:hyperlink w:anchor="_Toc49163050" w:history="1">
        <w:r w:rsidR="00810D46" w:rsidRPr="00704E3F">
          <w:rPr>
            <w:rStyle w:val="Hipervnculo"/>
            <w:rFonts w:ascii="Century Gothic" w:hAnsi="Century Gothic"/>
            <w:noProof/>
          </w:rPr>
          <w:t>SECCIÓN 4: MODELO PARA CURRICULUM VITAE</w:t>
        </w:r>
        <w:r w:rsidR="00810D46">
          <w:rPr>
            <w:noProof/>
            <w:webHidden/>
          </w:rPr>
          <w:tab/>
        </w:r>
        <w:r w:rsidR="007E1BAE">
          <w:rPr>
            <w:noProof/>
            <w:webHidden/>
          </w:rPr>
          <w:fldChar w:fldCharType="begin"/>
        </w:r>
        <w:r w:rsidR="00810D46">
          <w:rPr>
            <w:noProof/>
            <w:webHidden/>
          </w:rPr>
          <w:instrText xml:space="preserve"> PAGEREF _Toc49163050 \h </w:instrText>
        </w:r>
        <w:r w:rsidR="007E1BAE">
          <w:rPr>
            <w:noProof/>
            <w:webHidden/>
          </w:rPr>
        </w:r>
        <w:r w:rsidR="007E1BAE">
          <w:rPr>
            <w:noProof/>
            <w:webHidden/>
          </w:rPr>
          <w:fldChar w:fldCharType="separate"/>
        </w:r>
        <w:r w:rsidR="00035873">
          <w:rPr>
            <w:noProof/>
            <w:webHidden/>
          </w:rPr>
          <w:t>12</w:t>
        </w:r>
        <w:r w:rsidR="007E1BAE">
          <w:rPr>
            <w:noProof/>
            <w:webHidden/>
          </w:rPr>
          <w:fldChar w:fldCharType="end"/>
        </w:r>
      </w:hyperlink>
    </w:p>
    <w:p w14:paraId="0FC5A5E7" w14:textId="70ED59B0" w:rsidR="00810D46" w:rsidRDefault="00DB1454">
      <w:pPr>
        <w:pStyle w:val="TDC1"/>
        <w:rPr>
          <w:rFonts w:asciiTheme="minorHAnsi" w:eastAsiaTheme="minorEastAsia" w:hAnsiTheme="minorHAnsi" w:cstheme="minorBidi"/>
          <w:noProof/>
          <w:sz w:val="22"/>
          <w:szCs w:val="22"/>
          <w:lang w:val="en-US"/>
        </w:rPr>
      </w:pPr>
      <w:hyperlink w:anchor="_Toc49163051" w:history="1">
        <w:r w:rsidR="00810D46" w:rsidRPr="00704E3F">
          <w:rPr>
            <w:rStyle w:val="Hipervnculo"/>
            <w:rFonts w:ascii="Century Gothic" w:hAnsi="Century Gothic"/>
            <w:noProof/>
          </w:rPr>
          <w:t>SECCIÓN 5: ANEXOS</w:t>
        </w:r>
        <w:r w:rsidR="00810D46">
          <w:rPr>
            <w:noProof/>
            <w:webHidden/>
          </w:rPr>
          <w:tab/>
        </w:r>
        <w:r w:rsidR="007E1BAE">
          <w:rPr>
            <w:noProof/>
            <w:webHidden/>
          </w:rPr>
          <w:fldChar w:fldCharType="begin"/>
        </w:r>
        <w:r w:rsidR="00810D46">
          <w:rPr>
            <w:noProof/>
            <w:webHidden/>
          </w:rPr>
          <w:instrText xml:space="preserve"> PAGEREF _Toc49163051 \h </w:instrText>
        </w:r>
        <w:r w:rsidR="007E1BAE">
          <w:rPr>
            <w:noProof/>
            <w:webHidden/>
          </w:rPr>
        </w:r>
        <w:r w:rsidR="007E1BAE">
          <w:rPr>
            <w:noProof/>
            <w:webHidden/>
          </w:rPr>
          <w:fldChar w:fldCharType="separate"/>
        </w:r>
        <w:r w:rsidR="00035873">
          <w:rPr>
            <w:noProof/>
            <w:webHidden/>
          </w:rPr>
          <w:t>14</w:t>
        </w:r>
        <w:r w:rsidR="007E1BAE">
          <w:rPr>
            <w:noProof/>
            <w:webHidden/>
          </w:rPr>
          <w:fldChar w:fldCharType="end"/>
        </w:r>
      </w:hyperlink>
    </w:p>
    <w:p w14:paraId="2C7A4132" w14:textId="190CB8A8" w:rsidR="00810D46" w:rsidRDefault="00DB1454">
      <w:pPr>
        <w:pStyle w:val="TDC1"/>
        <w:rPr>
          <w:rFonts w:asciiTheme="minorHAnsi" w:eastAsiaTheme="minorEastAsia" w:hAnsiTheme="minorHAnsi" w:cstheme="minorBidi"/>
          <w:noProof/>
          <w:sz w:val="22"/>
          <w:szCs w:val="22"/>
          <w:lang w:val="en-US"/>
        </w:rPr>
      </w:pPr>
      <w:hyperlink w:anchor="_Toc49163052" w:history="1">
        <w:r w:rsidR="00810D46" w:rsidRPr="00704E3F">
          <w:rPr>
            <w:rStyle w:val="Hipervnculo"/>
            <w:rFonts w:ascii="Century Gothic" w:hAnsi="Century Gothic" w:cstheme="minorHAnsi"/>
            <w:noProof/>
          </w:rPr>
          <w:t>Anexo 1: Países Elegibles</w:t>
        </w:r>
        <w:r w:rsidR="00810D46">
          <w:rPr>
            <w:noProof/>
            <w:webHidden/>
          </w:rPr>
          <w:tab/>
        </w:r>
        <w:r w:rsidR="007E1BAE">
          <w:rPr>
            <w:noProof/>
            <w:webHidden/>
          </w:rPr>
          <w:fldChar w:fldCharType="begin"/>
        </w:r>
        <w:r w:rsidR="00810D46">
          <w:rPr>
            <w:noProof/>
            <w:webHidden/>
          </w:rPr>
          <w:instrText xml:space="preserve"> PAGEREF _Toc49163052 \h </w:instrText>
        </w:r>
        <w:r w:rsidR="007E1BAE">
          <w:rPr>
            <w:noProof/>
            <w:webHidden/>
          </w:rPr>
        </w:r>
        <w:r w:rsidR="007E1BAE">
          <w:rPr>
            <w:noProof/>
            <w:webHidden/>
          </w:rPr>
          <w:fldChar w:fldCharType="separate"/>
        </w:r>
        <w:r w:rsidR="00035873">
          <w:rPr>
            <w:noProof/>
            <w:webHidden/>
          </w:rPr>
          <w:t>14</w:t>
        </w:r>
        <w:r w:rsidR="007E1BAE">
          <w:rPr>
            <w:noProof/>
            <w:webHidden/>
          </w:rPr>
          <w:fldChar w:fldCharType="end"/>
        </w:r>
      </w:hyperlink>
    </w:p>
    <w:p w14:paraId="6923F06E" w14:textId="712A600A" w:rsidR="00810D46" w:rsidRDefault="00DB1454">
      <w:pPr>
        <w:pStyle w:val="TDC1"/>
        <w:rPr>
          <w:rFonts w:asciiTheme="minorHAnsi" w:eastAsiaTheme="minorEastAsia" w:hAnsiTheme="minorHAnsi" w:cstheme="minorBidi"/>
          <w:noProof/>
          <w:sz w:val="22"/>
          <w:szCs w:val="22"/>
          <w:lang w:val="en-US"/>
        </w:rPr>
      </w:pPr>
      <w:hyperlink w:anchor="_Toc49163053" w:history="1">
        <w:r w:rsidR="00810D46" w:rsidRPr="00704E3F">
          <w:rPr>
            <w:rStyle w:val="Hipervnculo"/>
            <w:rFonts w:ascii="Century Gothic" w:hAnsi="Century Gothic" w:cstheme="minorHAnsi"/>
            <w:noProof/>
          </w:rPr>
          <w:t>Anexo 2. Prácticas Prohibidas</w:t>
        </w:r>
        <w:r w:rsidR="00810D46">
          <w:rPr>
            <w:noProof/>
            <w:webHidden/>
          </w:rPr>
          <w:tab/>
        </w:r>
        <w:r w:rsidR="007E1BAE">
          <w:rPr>
            <w:noProof/>
            <w:webHidden/>
          </w:rPr>
          <w:fldChar w:fldCharType="begin"/>
        </w:r>
        <w:r w:rsidR="00810D46">
          <w:rPr>
            <w:noProof/>
            <w:webHidden/>
          </w:rPr>
          <w:instrText xml:space="preserve"> PAGEREF _Toc49163053 \h </w:instrText>
        </w:r>
        <w:r w:rsidR="007E1BAE">
          <w:rPr>
            <w:noProof/>
            <w:webHidden/>
          </w:rPr>
        </w:r>
        <w:r w:rsidR="007E1BAE">
          <w:rPr>
            <w:noProof/>
            <w:webHidden/>
          </w:rPr>
          <w:fldChar w:fldCharType="separate"/>
        </w:r>
        <w:r w:rsidR="00035873">
          <w:rPr>
            <w:noProof/>
            <w:webHidden/>
          </w:rPr>
          <w:t>15</w:t>
        </w:r>
        <w:r w:rsidR="007E1BAE">
          <w:rPr>
            <w:noProof/>
            <w:webHidden/>
          </w:rPr>
          <w:fldChar w:fldCharType="end"/>
        </w:r>
      </w:hyperlink>
    </w:p>
    <w:p w14:paraId="22CBA0ED" w14:textId="55D5B014" w:rsidR="00810D46" w:rsidRDefault="00DB1454">
      <w:pPr>
        <w:pStyle w:val="TDC1"/>
        <w:rPr>
          <w:rFonts w:asciiTheme="minorHAnsi" w:eastAsiaTheme="minorEastAsia" w:hAnsiTheme="minorHAnsi" w:cstheme="minorBidi"/>
          <w:noProof/>
          <w:sz w:val="22"/>
          <w:szCs w:val="22"/>
          <w:lang w:val="en-US"/>
        </w:rPr>
      </w:pPr>
      <w:hyperlink w:anchor="_Toc49163054" w:history="1">
        <w:r w:rsidR="00810D46" w:rsidRPr="00704E3F">
          <w:rPr>
            <w:rStyle w:val="Hipervnculo"/>
            <w:rFonts w:ascii="Century Gothic" w:hAnsi="Century Gothic"/>
            <w:noProof/>
          </w:rPr>
          <w:t>Anexo 3: Método detallado de Evaluación y Calificación</w:t>
        </w:r>
        <w:r w:rsidR="00810D46">
          <w:rPr>
            <w:noProof/>
            <w:webHidden/>
          </w:rPr>
          <w:tab/>
        </w:r>
        <w:r w:rsidR="007E1BAE">
          <w:rPr>
            <w:noProof/>
            <w:webHidden/>
          </w:rPr>
          <w:fldChar w:fldCharType="begin"/>
        </w:r>
        <w:r w:rsidR="00810D46">
          <w:rPr>
            <w:noProof/>
            <w:webHidden/>
          </w:rPr>
          <w:instrText xml:space="preserve"> PAGEREF _Toc49163054 \h </w:instrText>
        </w:r>
        <w:r w:rsidR="007E1BAE">
          <w:rPr>
            <w:noProof/>
            <w:webHidden/>
          </w:rPr>
        </w:r>
        <w:r w:rsidR="007E1BAE">
          <w:rPr>
            <w:noProof/>
            <w:webHidden/>
          </w:rPr>
          <w:fldChar w:fldCharType="separate"/>
        </w:r>
        <w:r w:rsidR="00035873">
          <w:rPr>
            <w:noProof/>
            <w:webHidden/>
          </w:rPr>
          <w:t>19</w:t>
        </w:r>
        <w:r w:rsidR="007E1BAE">
          <w:rPr>
            <w:noProof/>
            <w:webHidden/>
          </w:rPr>
          <w:fldChar w:fldCharType="end"/>
        </w:r>
      </w:hyperlink>
    </w:p>
    <w:p w14:paraId="78E96C53" w14:textId="40CBA47A" w:rsidR="00810D46" w:rsidRDefault="00DB1454">
      <w:pPr>
        <w:pStyle w:val="TDC1"/>
        <w:rPr>
          <w:rFonts w:asciiTheme="minorHAnsi" w:eastAsiaTheme="minorEastAsia" w:hAnsiTheme="minorHAnsi" w:cstheme="minorBidi"/>
          <w:noProof/>
          <w:sz w:val="22"/>
          <w:szCs w:val="22"/>
          <w:lang w:val="en-US"/>
        </w:rPr>
      </w:pPr>
      <w:hyperlink w:anchor="_Toc49163055" w:history="1">
        <w:r w:rsidR="00810D46" w:rsidRPr="00704E3F">
          <w:rPr>
            <w:rStyle w:val="Hipervnculo"/>
            <w:rFonts w:ascii="Century Gothic" w:hAnsi="Century Gothic"/>
            <w:noProof/>
          </w:rPr>
          <w:t>Anexo 4: Certificación de Elegibilidad de Consultores Individuales</w:t>
        </w:r>
        <w:r w:rsidR="00810D46">
          <w:rPr>
            <w:noProof/>
            <w:webHidden/>
          </w:rPr>
          <w:tab/>
        </w:r>
        <w:r w:rsidR="007E1BAE">
          <w:rPr>
            <w:noProof/>
            <w:webHidden/>
          </w:rPr>
          <w:fldChar w:fldCharType="begin"/>
        </w:r>
        <w:r w:rsidR="00810D46">
          <w:rPr>
            <w:noProof/>
            <w:webHidden/>
          </w:rPr>
          <w:instrText xml:space="preserve"> PAGEREF _Toc49163055 \h </w:instrText>
        </w:r>
        <w:r w:rsidR="007E1BAE">
          <w:rPr>
            <w:noProof/>
            <w:webHidden/>
          </w:rPr>
        </w:r>
        <w:r w:rsidR="007E1BAE">
          <w:rPr>
            <w:noProof/>
            <w:webHidden/>
          </w:rPr>
          <w:fldChar w:fldCharType="separate"/>
        </w:r>
        <w:r w:rsidR="00035873">
          <w:rPr>
            <w:noProof/>
            <w:webHidden/>
          </w:rPr>
          <w:t>21</w:t>
        </w:r>
        <w:r w:rsidR="007E1BAE">
          <w:rPr>
            <w:noProof/>
            <w:webHidden/>
          </w:rPr>
          <w:fldChar w:fldCharType="end"/>
        </w:r>
      </w:hyperlink>
    </w:p>
    <w:p w14:paraId="2DEDB041" w14:textId="27B9B355" w:rsidR="00810D46" w:rsidRDefault="00DB1454">
      <w:pPr>
        <w:pStyle w:val="TDC1"/>
        <w:rPr>
          <w:rFonts w:asciiTheme="minorHAnsi" w:eastAsiaTheme="minorEastAsia" w:hAnsiTheme="minorHAnsi" w:cstheme="minorBidi"/>
          <w:noProof/>
          <w:sz w:val="22"/>
          <w:szCs w:val="22"/>
          <w:lang w:val="en-US"/>
        </w:rPr>
      </w:pPr>
      <w:hyperlink w:anchor="_Toc49163056" w:history="1">
        <w:r w:rsidR="00810D46" w:rsidRPr="00704E3F">
          <w:rPr>
            <w:rStyle w:val="Hipervnculo"/>
            <w:rFonts w:ascii="Century Gothic" w:hAnsi="Century Gothic"/>
            <w:noProof/>
          </w:rPr>
          <w:t>Anexo 5: Glosario de Términos</w:t>
        </w:r>
        <w:r w:rsidR="00810D46">
          <w:rPr>
            <w:noProof/>
            <w:webHidden/>
          </w:rPr>
          <w:tab/>
        </w:r>
        <w:r w:rsidR="007E1BAE">
          <w:rPr>
            <w:noProof/>
            <w:webHidden/>
          </w:rPr>
          <w:fldChar w:fldCharType="begin"/>
        </w:r>
        <w:r w:rsidR="00810D46">
          <w:rPr>
            <w:noProof/>
            <w:webHidden/>
          </w:rPr>
          <w:instrText xml:space="preserve"> PAGEREF _Toc49163056 \h </w:instrText>
        </w:r>
        <w:r w:rsidR="007E1BAE">
          <w:rPr>
            <w:noProof/>
            <w:webHidden/>
          </w:rPr>
        </w:r>
        <w:r w:rsidR="007E1BAE">
          <w:rPr>
            <w:noProof/>
            <w:webHidden/>
          </w:rPr>
          <w:fldChar w:fldCharType="separate"/>
        </w:r>
        <w:r w:rsidR="00035873">
          <w:rPr>
            <w:noProof/>
            <w:webHidden/>
          </w:rPr>
          <w:t>22</w:t>
        </w:r>
        <w:r w:rsidR="007E1BAE">
          <w:rPr>
            <w:noProof/>
            <w:webHidden/>
          </w:rPr>
          <w:fldChar w:fldCharType="end"/>
        </w:r>
      </w:hyperlink>
    </w:p>
    <w:p w14:paraId="128F6A15" w14:textId="120F02AC" w:rsidR="00810D46" w:rsidRDefault="00DB1454">
      <w:pPr>
        <w:pStyle w:val="TDC1"/>
        <w:rPr>
          <w:rFonts w:asciiTheme="minorHAnsi" w:eastAsiaTheme="minorEastAsia" w:hAnsiTheme="minorHAnsi" w:cstheme="minorBidi"/>
          <w:noProof/>
          <w:sz w:val="22"/>
          <w:szCs w:val="22"/>
          <w:lang w:val="en-US"/>
        </w:rPr>
      </w:pPr>
      <w:hyperlink w:anchor="_Toc49163057" w:history="1">
        <w:r w:rsidR="00810D46" w:rsidRPr="00704E3F">
          <w:rPr>
            <w:rStyle w:val="Hipervnculo"/>
            <w:rFonts w:ascii="Century Gothic" w:hAnsi="Century Gothic"/>
            <w:noProof/>
          </w:rPr>
          <w:t>SECCIÓN 6: MODELO DE CONTRATO DE CONSULTOR INDIVIDUAL</w:t>
        </w:r>
        <w:r w:rsidR="00810D46">
          <w:rPr>
            <w:noProof/>
            <w:webHidden/>
          </w:rPr>
          <w:tab/>
        </w:r>
        <w:r w:rsidR="007E1BAE">
          <w:rPr>
            <w:noProof/>
            <w:webHidden/>
          </w:rPr>
          <w:fldChar w:fldCharType="begin"/>
        </w:r>
        <w:r w:rsidR="00810D46">
          <w:rPr>
            <w:noProof/>
            <w:webHidden/>
          </w:rPr>
          <w:instrText xml:space="preserve"> PAGEREF _Toc49163057 \h </w:instrText>
        </w:r>
        <w:r w:rsidR="007E1BAE">
          <w:rPr>
            <w:noProof/>
            <w:webHidden/>
          </w:rPr>
        </w:r>
        <w:r w:rsidR="007E1BAE">
          <w:rPr>
            <w:noProof/>
            <w:webHidden/>
          </w:rPr>
          <w:fldChar w:fldCharType="separate"/>
        </w:r>
        <w:r w:rsidR="00035873">
          <w:rPr>
            <w:noProof/>
            <w:webHidden/>
          </w:rPr>
          <w:t>23</w:t>
        </w:r>
        <w:r w:rsidR="007E1BAE">
          <w:rPr>
            <w:noProof/>
            <w:webHidden/>
          </w:rPr>
          <w:fldChar w:fldCharType="end"/>
        </w:r>
      </w:hyperlink>
    </w:p>
    <w:p w14:paraId="22E57183" w14:textId="6F304CDB" w:rsidR="00810D46" w:rsidRDefault="00DB1454">
      <w:pPr>
        <w:pStyle w:val="TDC1"/>
        <w:rPr>
          <w:rFonts w:asciiTheme="minorHAnsi" w:eastAsiaTheme="minorEastAsia" w:hAnsiTheme="minorHAnsi" w:cstheme="minorBidi"/>
          <w:noProof/>
          <w:sz w:val="22"/>
          <w:szCs w:val="22"/>
          <w:lang w:val="en-US"/>
        </w:rPr>
      </w:pPr>
      <w:hyperlink w:anchor="_Toc49163058" w:history="1">
        <w:r w:rsidR="00810D46" w:rsidRPr="00704E3F">
          <w:rPr>
            <w:rStyle w:val="Hipervnculo"/>
            <w:rFonts w:ascii="Century Gothic" w:hAnsi="Century Gothic"/>
            <w:noProof/>
          </w:rPr>
          <w:t>ANEXO DEL CONTRATO 1: TÉRMINOS DE REFERENCIA</w:t>
        </w:r>
        <w:r w:rsidR="00810D46">
          <w:rPr>
            <w:noProof/>
            <w:webHidden/>
          </w:rPr>
          <w:tab/>
        </w:r>
        <w:r w:rsidR="007E1BAE">
          <w:rPr>
            <w:noProof/>
            <w:webHidden/>
          </w:rPr>
          <w:fldChar w:fldCharType="begin"/>
        </w:r>
        <w:r w:rsidR="00810D46">
          <w:rPr>
            <w:noProof/>
            <w:webHidden/>
          </w:rPr>
          <w:instrText xml:space="preserve"> PAGEREF _Toc49163058 \h </w:instrText>
        </w:r>
        <w:r w:rsidR="007E1BAE">
          <w:rPr>
            <w:noProof/>
            <w:webHidden/>
          </w:rPr>
        </w:r>
        <w:r w:rsidR="007E1BAE">
          <w:rPr>
            <w:noProof/>
            <w:webHidden/>
          </w:rPr>
          <w:fldChar w:fldCharType="separate"/>
        </w:r>
        <w:r w:rsidR="00035873">
          <w:rPr>
            <w:noProof/>
            <w:webHidden/>
          </w:rPr>
          <w:t>31</w:t>
        </w:r>
        <w:r w:rsidR="007E1BAE">
          <w:rPr>
            <w:noProof/>
            <w:webHidden/>
          </w:rPr>
          <w:fldChar w:fldCharType="end"/>
        </w:r>
      </w:hyperlink>
    </w:p>
    <w:p w14:paraId="574065D0" w14:textId="77777777" w:rsidR="00056B84" w:rsidRPr="00AC76AF" w:rsidRDefault="007E1BAE" w:rsidP="005E0913">
      <w:pPr>
        <w:spacing w:before="40" w:after="40"/>
        <w:jc w:val="both"/>
        <w:rPr>
          <w:rFonts w:ascii="Century Gothic" w:hAnsi="Century Gothic"/>
          <w:lang w:val="es-ES"/>
        </w:rPr>
      </w:pPr>
      <w:r w:rsidRPr="00AC76AF">
        <w:rPr>
          <w:rFonts w:ascii="Century Gothic" w:hAnsi="Century Gothic"/>
          <w:sz w:val="20"/>
          <w:szCs w:val="20"/>
          <w:lang w:val="es-ES"/>
        </w:rPr>
        <w:fldChar w:fldCharType="end"/>
      </w:r>
    </w:p>
    <w:p w14:paraId="5C8EB161" w14:textId="77777777" w:rsidR="00E83409" w:rsidRPr="00AC76AF" w:rsidRDefault="00E83409" w:rsidP="005E0913">
      <w:pPr>
        <w:jc w:val="both"/>
        <w:rPr>
          <w:rFonts w:ascii="Century Gothic" w:hAnsi="Century Gothic"/>
        </w:rPr>
        <w:sectPr w:rsidR="00E83409" w:rsidRPr="00AC76AF" w:rsidSect="00EF5556">
          <w:headerReference w:type="default" r:id="rId15"/>
          <w:footerReference w:type="default" r:id="rId16"/>
          <w:pgSz w:w="11907" w:h="16839" w:code="9"/>
          <w:pgMar w:top="1417" w:right="1417" w:bottom="1417" w:left="1701" w:header="708" w:footer="708" w:gutter="0"/>
          <w:cols w:space="708"/>
          <w:docGrid w:linePitch="360"/>
        </w:sectPr>
      </w:pPr>
    </w:p>
    <w:p w14:paraId="4C09A65E" w14:textId="77777777" w:rsidR="001D1282" w:rsidRDefault="001D1282" w:rsidP="00E83409">
      <w:pPr>
        <w:pStyle w:val="Ttulo1"/>
        <w:spacing w:before="40" w:after="40"/>
        <w:jc w:val="center"/>
        <w:rPr>
          <w:rFonts w:ascii="Century Gothic" w:hAnsi="Century Gothic" w:cs="Times New Roman"/>
          <w:sz w:val="22"/>
          <w:szCs w:val="22"/>
        </w:rPr>
      </w:pPr>
      <w:bookmarkStart w:id="2" w:name="_Toc373743168"/>
      <w:bookmarkStart w:id="3" w:name="_Toc373743381"/>
      <w:bookmarkStart w:id="4" w:name="_Toc49163040"/>
    </w:p>
    <w:p w14:paraId="6937C7C1" w14:textId="21B8DD2C" w:rsidR="00E83409" w:rsidRPr="00AC76AF" w:rsidRDefault="00E83409" w:rsidP="00E83409">
      <w:pPr>
        <w:pStyle w:val="Ttulo1"/>
        <w:spacing w:before="40" w:after="40"/>
        <w:jc w:val="center"/>
        <w:rPr>
          <w:rFonts w:ascii="Century Gothic" w:hAnsi="Century Gothic" w:cs="Times New Roman"/>
          <w:sz w:val="22"/>
          <w:szCs w:val="22"/>
        </w:rPr>
      </w:pPr>
      <w:r w:rsidRPr="00AC76AF">
        <w:rPr>
          <w:rFonts w:ascii="Century Gothic" w:hAnsi="Century Gothic" w:cs="Times New Roman"/>
          <w:sz w:val="22"/>
          <w:szCs w:val="22"/>
        </w:rPr>
        <w:t>SECCIÓN 1:</w:t>
      </w:r>
      <w:r w:rsidRPr="00AC76AF">
        <w:rPr>
          <w:rFonts w:ascii="Century Gothic" w:hAnsi="Century Gothic" w:cs="Times New Roman"/>
          <w:sz w:val="22"/>
          <w:szCs w:val="22"/>
        </w:rPr>
        <w:tab/>
        <w:t>CARTA DE INVITACIÓN</w:t>
      </w:r>
      <w:bookmarkEnd w:id="2"/>
      <w:bookmarkEnd w:id="3"/>
      <w:bookmarkEnd w:id="4"/>
    </w:p>
    <w:p w14:paraId="1BF71813" w14:textId="77777777" w:rsidR="00E83409" w:rsidRPr="00AC76AF" w:rsidRDefault="00E83409" w:rsidP="00E83409">
      <w:pPr>
        <w:numPr>
          <w:ilvl w:val="12"/>
          <w:numId w:val="0"/>
        </w:numPr>
        <w:spacing w:line="276" w:lineRule="auto"/>
        <w:jc w:val="both"/>
        <w:rPr>
          <w:rFonts w:ascii="Century Gothic" w:hAnsi="Century Gothic"/>
          <w:i/>
          <w:sz w:val="22"/>
          <w:szCs w:val="22"/>
        </w:rPr>
      </w:pPr>
    </w:p>
    <w:p w14:paraId="71634606" w14:textId="5935E835" w:rsidR="00E83409" w:rsidRPr="00FE4E33" w:rsidRDefault="00556857" w:rsidP="00E83409">
      <w:pPr>
        <w:numPr>
          <w:ilvl w:val="12"/>
          <w:numId w:val="0"/>
        </w:numPr>
        <w:spacing w:line="276" w:lineRule="auto"/>
        <w:jc w:val="right"/>
        <w:rPr>
          <w:rFonts w:ascii="Century Gothic" w:hAnsi="Century Gothic"/>
          <w:sz w:val="22"/>
          <w:szCs w:val="22"/>
        </w:rPr>
      </w:pPr>
      <w:r w:rsidRPr="00FC4339">
        <w:rPr>
          <w:rFonts w:ascii="Century Gothic" w:hAnsi="Century Gothic"/>
          <w:iCs/>
          <w:sz w:val="22"/>
          <w:szCs w:val="22"/>
        </w:rPr>
        <w:t>Portoviej</w:t>
      </w:r>
      <w:r w:rsidR="00E83409" w:rsidRPr="00FC4339">
        <w:rPr>
          <w:rFonts w:ascii="Century Gothic" w:hAnsi="Century Gothic"/>
          <w:iCs/>
          <w:sz w:val="22"/>
          <w:szCs w:val="22"/>
        </w:rPr>
        <w:t>o</w:t>
      </w:r>
      <w:r w:rsidR="00E83409" w:rsidRPr="00FC4339">
        <w:rPr>
          <w:rFonts w:ascii="Century Gothic" w:hAnsi="Century Gothic"/>
          <w:sz w:val="22"/>
          <w:szCs w:val="22"/>
        </w:rPr>
        <w:t>,</w:t>
      </w:r>
      <w:r w:rsidR="00144E64" w:rsidRPr="00FC4339">
        <w:rPr>
          <w:rFonts w:ascii="Century Gothic" w:hAnsi="Century Gothic"/>
          <w:sz w:val="22"/>
          <w:szCs w:val="22"/>
        </w:rPr>
        <w:t xml:space="preserve"> </w:t>
      </w:r>
      <w:r w:rsidR="00856332">
        <w:rPr>
          <w:rFonts w:ascii="Century Gothic" w:hAnsi="Century Gothic"/>
          <w:sz w:val="22"/>
          <w:szCs w:val="22"/>
        </w:rPr>
        <w:t xml:space="preserve">03 de enero </w:t>
      </w:r>
      <w:r w:rsidR="00E83409" w:rsidRPr="00FC4339">
        <w:rPr>
          <w:rFonts w:ascii="Century Gothic" w:hAnsi="Century Gothic"/>
          <w:sz w:val="22"/>
          <w:szCs w:val="22"/>
        </w:rPr>
        <w:t>de 20</w:t>
      </w:r>
      <w:r w:rsidRPr="00FC4339">
        <w:rPr>
          <w:rFonts w:ascii="Century Gothic" w:hAnsi="Century Gothic"/>
          <w:sz w:val="22"/>
          <w:szCs w:val="22"/>
        </w:rPr>
        <w:t>2</w:t>
      </w:r>
      <w:r w:rsidR="00856332">
        <w:rPr>
          <w:rFonts w:ascii="Century Gothic" w:hAnsi="Century Gothic"/>
          <w:sz w:val="22"/>
          <w:szCs w:val="22"/>
        </w:rPr>
        <w:t>2</w:t>
      </w:r>
    </w:p>
    <w:p w14:paraId="08824C12" w14:textId="77777777" w:rsidR="00E83409" w:rsidRPr="00AC76AF" w:rsidRDefault="00E83409" w:rsidP="00E83409">
      <w:pPr>
        <w:numPr>
          <w:ilvl w:val="12"/>
          <w:numId w:val="0"/>
        </w:numPr>
        <w:spacing w:line="276" w:lineRule="auto"/>
        <w:jc w:val="right"/>
        <w:rPr>
          <w:rFonts w:ascii="Century Gothic" w:hAnsi="Century Gothic"/>
          <w:i/>
          <w:sz w:val="22"/>
          <w:szCs w:val="22"/>
        </w:rPr>
      </w:pPr>
    </w:p>
    <w:p w14:paraId="09ACF3A2" w14:textId="77777777" w:rsidR="00E83409" w:rsidRPr="00AC76AF" w:rsidRDefault="00E83409" w:rsidP="00E83409">
      <w:pPr>
        <w:numPr>
          <w:ilvl w:val="12"/>
          <w:numId w:val="0"/>
        </w:numPr>
        <w:spacing w:line="276" w:lineRule="auto"/>
        <w:jc w:val="both"/>
        <w:rPr>
          <w:rFonts w:ascii="Century Gothic" w:hAnsi="Century Gothic"/>
          <w:i/>
          <w:sz w:val="22"/>
          <w:szCs w:val="22"/>
        </w:rPr>
      </w:pPr>
      <w:r w:rsidRPr="00AC76AF">
        <w:rPr>
          <w:rFonts w:ascii="Century Gothic" w:hAnsi="Century Gothic"/>
          <w:iCs/>
          <w:sz w:val="22"/>
          <w:szCs w:val="22"/>
        </w:rPr>
        <w:t xml:space="preserve">Préstamo </w:t>
      </w:r>
      <w:r w:rsidRPr="00AC76AF">
        <w:rPr>
          <w:rFonts w:ascii="Century Gothic" w:hAnsi="Century Gothic"/>
          <w:b/>
          <w:iCs/>
          <w:sz w:val="22"/>
          <w:szCs w:val="22"/>
        </w:rPr>
        <w:t>No.</w:t>
      </w:r>
      <w:r w:rsidR="00A936CA">
        <w:rPr>
          <w:rFonts w:ascii="Century Gothic" w:hAnsi="Century Gothic"/>
          <w:b/>
          <w:iCs/>
          <w:sz w:val="22"/>
          <w:szCs w:val="22"/>
        </w:rPr>
        <w:t xml:space="preserve"> 4921</w:t>
      </w:r>
      <w:r w:rsidRPr="00AC76AF">
        <w:rPr>
          <w:rFonts w:ascii="Century Gothic" w:hAnsi="Century Gothic"/>
          <w:b/>
          <w:i/>
          <w:sz w:val="22"/>
          <w:szCs w:val="22"/>
        </w:rPr>
        <w:t>/</w:t>
      </w:r>
      <w:r w:rsidRPr="00AC76AF">
        <w:rPr>
          <w:rFonts w:ascii="Century Gothic" w:hAnsi="Century Gothic"/>
          <w:b/>
          <w:iCs/>
          <w:sz w:val="22"/>
          <w:szCs w:val="22"/>
        </w:rPr>
        <w:t>OC-EC</w:t>
      </w:r>
    </w:p>
    <w:p w14:paraId="4B0B3DF5" w14:textId="77777777" w:rsidR="00E83409" w:rsidRPr="00AC76AF" w:rsidRDefault="00E83409" w:rsidP="00E83409">
      <w:pPr>
        <w:numPr>
          <w:ilvl w:val="12"/>
          <w:numId w:val="0"/>
        </w:numPr>
        <w:spacing w:line="276" w:lineRule="auto"/>
        <w:jc w:val="both"/>
        <w:rPr>
          <w:rFonts w:ascii="Century Gothic" w:hAnsi="Century Gothic"/>
          <w:i/>
          <w:sz w:val="22"/>
          <w:szCs w:val="22"/>
        </w:rPr>
      </w:pPr>
    </w:p>
    <w:p w14:paraId="0954AB03" w14:textId="77777777" w:rsidR="00E83409" w:rsidRPr="00FE4E33" w:rsidRDefault="00E83409" w:rsidP="00E83409">
      <w:pPr>
        <w:numPr>
          <w:ilvl w:val="12"/>
          <w:numId w:val="0"/>
        </w:numPr>
        <w:spacing w:line="276" w:lineRule="auto"/>
        <w:jc w:val="both"/>
        <w:rPr>
          <w:rFonts w:ascii="Century Gothic" w:eastAsia="Calibri" w:hAnsi="Century Gothic"/>
          <w:i/>
          <w:iCs/>
          <w:color w:val="4472C4" w:themeColor="accent1"/>
          <w:spacing w:val="-3"/>
          <w:sz w:val="22"/>
          <w:szCs w:val="22"/>
        </w:rPr>
      </w:pPr>
      <w:r w:rsidRPr="00FE4E33">
        <w:rPr>
          <w:rFonts w:ascii="Century Gothic" w:hAnsi="Century Gothic"/>
          <w:iCs/>
          <w:sz w:val="22"/>
          <w:szCs w:val="22"/>
        </w:rPr>
        <w:t>Proceso No.</w:t>
      </w:r>
    </w:p>
    <w:p w14:paraId="10313EC0" w14:textId="757B2E6A" w:rsidR="00E83409" w:rsidRPr="00FE4E33" w:rsidRDefault="00E83409" w:rsidP="00E83409">
      <w:pPr>
        <w:numPr>
          <w:ilvl w:val="12"/>
          <w:numId w:val="0"/>
        </w:numPr>
        <w:spacing w:line="276" w:lineRule="auto"/>
        <w:jc w:val="both"/>
        <w:rPr>
          <w:rFonts w:ascii="Century Gothic" w:hAnsi="Century Gothic"/>
          <w:sz w:val="22"/>
          <w:szCs w:val="22"/>
        </w:rPr>
      </w:pPr>
      <w:r w:rsidRPr="00FE4E33">
        <w:rPr>
          <w:rFonts w:ascii="Century Gothic" w:eastAsia="Calibri" w:hAnsi="Century Gothic"/>
          <w:iCs/>
          <w:spacing w:val="-3"/>
          <w:sz w:val="22"/>
          <w:szCs w:val="22"/>
        </w:rPr>
        <w:t xml:space="preserve">Código SEPA: </w:t>
      </w:r>
      <w:r w:rsidR="00FE4E33" w:rsidRPr="00FE4E33">
        <w:rPr>
          <w:rFonts w:ascii="Century Gothic" w:eastAsia="Calibri" w:hAnsi="Century Gothic"/>
          <w:iCs/>
          <w:spacing w:val="-3"/>
          <w:sz w:val="22"/>
          <w:szCs w:val="22"/>
        </w:rPr>
        <w:t>No.</w:t>
      </w:r>
      <w:r w:rsidR="00F77B24">
        <w:rPr>
          <w:rFonts w:ascii="Century Gothic" w:eastAsia="Calibri" w:hAnsi="Century Gothic"/>
          <w:iCs/>
          <w:spacing w:val="-3"/>
          <w:sz w:val="22"/>
          <w:szCs w:val="22"/>
        </w:rPr>
        <w:t xml:space="preserve"> </w:t>
      </w:r>
      <w:r w:rsidR="00062B5A" w:rsidRPr="00022A5E">
        <w:rPr>
          <w:rFonts w:ascii="Century Gothic" w:hAnsi="Century Gothic"/>
          <w:b/>
          <w:sz w:val="22"/>
          <w:szCs w:val="22"/>
        </w:rPr>
        <w:t>APAPORTOVIEJO-89-3CV-CI-23</w:t>
      </w:r>
    </w:p>
    <w:p w14:paraId="4C41091E" w14:textId="77777777" w:rsidR="00E83409" w:rsidRPr="00AC76AF" w:rsidRDefault="00E83409" w:rsidP="00E83409">
      <w:pPr>
        <w:numPr>
          <w:ilvl w:val="12"/>
          <w:numId w:val="0"/>
        </w:numPr>
        <w:spacing w:line="276" w:lineRule="auto"/>
        <w:jc w:val="both"/>
        <w:rPr>
          <w:rFonts w:ascii="Century Gothic" w:hAnsi="Century Gothic"/>
          <w:i/>
          <w:sz w:val="22"/>
          <w:szCs w:val="22"/>
        </w:rPr>
      </w:pPr>
    </w:p>
    <w:p w14:paraId="1BDF5CFC" w14:textId="051969F2" w:rsidR="00E83409" w:rsidRPr="00D21DC7" w:rsidRDefault="003B6F54" w:rsidP="00E83409">
      <w:pPr>
        <w:pStyle w:val="Textoindependiente3"/>
        <w:tabs>
          <w:tab w:val="left" w:pos="0"/>
        </w:tabs>
        <w:spacing w:line="276" w:lineRule="auto"/>
        <w:rPr>
          <w:rFonts w:ascii="Century Gothic" w:hAnsi="Century Gothic"/>
          <w:spacing w:val="-3"/>
          <w:sz w:val="22"/>
          <w:szCs w:val="22"/>
        </w:rPr>
      </w:pPr>
      <w:bookmarkStart w:id="5" w:name="_Hlk24972972"/>
      <w:r>
        <w:rPr>
          <w:rFonts w:ascii="Century Gothic" w:hAnsi="Century Gothic"/>
          <w:spacing w:val="-3"/>
          <w:sz w:val="22"/>
          <w:szCs w:val="22"/>
        </w:rPr>
        <w:t>Señores Aspirantes</w:t>
      </w:r>
    </w:p>
    <w:p w14:paraId="62FEE292" w14:textId="77777777" w:rsidR="00E83409" w:rsidRPr="00AC76AF" w:rsidRDefault="00E83409" w:rsidP="00E83409">
      <w:pPr>
        <w:pStyle w:val="Textoindependiente3"/>
        <w:tabs>
          <w:tab w:val="left" w:pos="0"/>
        </w:tabs>
        <w:spacing w:line="276" w:lineRule="auto"/>
        <w:rPr>
          <w:rFonts w:ascii="Century Gothic" w:hAnsi="Century Gothic"/>
          <w:spacing w:val="-3"/>
          <w:sz w:val="22"/>
          <w:szCs w:val="22"/>
          <w:lang w:val="es-EC"/>
        </w:rPr>
      </w:pPr>
      <w:r w:rsidRPr="00AC76AF">
        <w:rPr>
          <w:rFonts w:ascii="Century Gothic" w:hAnsi="Century Gothic"/>
          <w:spacing w:val="-3"/>
          <w:sz w:val="22"/>
          <w:szCs w:val="22"/>
          <w:lang w:val="es-EC"/>
        </w:rPr>
        <w:t>CIUDAD</w:t>
      </w:r>
    </w:p>
    <w:bookmarkEnd w:id="5"/>
    <w:p w14:paraId="6746EFA0" w14:textId="77777777" w:rsidR="00E83409" w:rsidRPr="00AC76AF" w:rsidRDefault="00E83409" w:rsidP="00E83409">
      <w:pPr>
        <w:pStyle w:val="Textoindependiente3"/>
        <w:tabs>
          <w:tab w:val="left" w:pos="0"/>
        </w:tabs>
        <w:spacing w:line="276" w:lineRule="auto"/>
        <w:rPr>
          <w:rFonts w:ascii="Century Gothic" w:hAnsi="Century Gothic"/>
          <w:spacing w:val="-3"/>
          <w:sz w:val="22"/>
          <w:szCs w:val="22"/>
          <w:lang w:val="es-EC"/>
        </w:rPr>
      </w:pPr>
    </w:p>
    <w:p w14:paraId="2763BF3E" w14:textId="77777777" w:rsidR="00E83409" w:rsidRPr="00AC76AF" w:rsidRDefault="00E83409" w:rsidP="00E83409">
      <w:pPr>
        <w:pStyle w:val="Textoindependiente3"/>
        <w:tabs>
          <w:tab w:val="left" w:pos="0"/>
        </w:tabs>
        <w:spacing w:line="276" w:lineRule="auto"/>
        <w:rPr>
          <w:rFonts w:ascii="Century Gothic" w:hAnsi="Century Gothic"/>
          <w:spacing w:val="-3"/>
          <w:sz w:val="22"/>
          <w:szCs w:val="22"/>
          <w:lang w:val="es-EC"/>
        </w:rPr>
      </w:pPr>
      <w:r w:rsidRPr="00AC76AF">
        <w:rPr>
          <w:rFonts w:ascii="Century Gothic" w:hAnsi="Century Gothic"/>
          <w:spacing w:val="-3"/>
          <w:sz w:val="22"/>
          <w:szCs w:val="22"/>
          <w:lang w:val="es-EC"/>
        </w:rPr>
        <w:t>De mi consideración:</w:t>
      </w:r>
    </w:p>
    <w:p w14:paraId="38AC7980" w14:textId="77777777" w:rsidR="00E83409" w:rsidRPr="00AC76AF" w:rsidRDefault="00E83409" w:rsidP="00E83409">
      <w:pPr>
        <w:pStyle w:val="Textoindependiente3"/>
        <w:tabs>
          <w:tab w:val="left" w:pos="0"/>
        </w:tabs>
        <w:spacing w:line="276" w:lineRule="auto"/>
        <w:rPr>
          <w:rFonts w:ascii="Century Gothic" w:hAnsi="Century Gothic"/>
          <w:spacing w:val="-3"/>
          <w:sz w:val="22"/>
          <w:szCs w:val="22"/>
          <w:lang w:val="es-EC"/>
        </w:rPr>
      </w:pPr>
    </w:p>
    <w:p w14:paraId="4BBE0462" w14:textId="7874969D" w:rsidR="00265123" w:rsidRDefault="0079226F" w:rsidP="00295725">
      <w:pPr>
        <w:pStyle w:val="Prrafodelista"/>
        <w:numPr>
          <w:ilvl w:val="0"/>
          <w:numId w:val="9"/>
        </w:numPr>
        <w:spacing w:line="276" w:lineRule="auto"/>
        <w:jc w:val="both"/>
        <w:rPr>
          <w:rFonts w:ascii="Century Gothic" w:eastAsia="Calibri" w:hAnsi="Century Gothic"/>
          <w:spacing w:val="-3"/>
          <w:sz w:val="22"/>
          <w:szCs w:val="22"/>
        </w:rPr>
      </w:pPr>
      <w:r w:rsidRPr="0079226F">
        <w:rPr>
          <w:rFonts w:ascii="Century Gothic" w:eastAsia="Calibri" w:hAnsi="Century Gothic"/>
          <w:spacing w:val="-3"/>
          <w:sz w:val="22"/>
          <w:szCs w:val="22"/>
        </w:rPr>
        <w:t>El</w:t>
      </w:r>
      <w:r w:rsidR="00C71D05">
        <w:rPr>
          <w:rFonts w:ascii="Century Gothic" w:eastAsia="Calibri" w:hAnsi="Century Gothic"/>
          <w:spacing w:val="-3"/>
          <w:sz w:val="22"/>
          <w:szCs w:val="22"/>
        </w:rPr>
        <w:t xml:space="preserve"> 24/02/2020, </w:t>
      </w:r>
      <w:r w:rsidRPr="0079226F">
        <w:rPr>
          <w:rFonts w:ascii="Century Gothic" w:eastAsia="Calibri" w:hAnsi="Century Gothic"/>
          <w:spacing w:val="-3"/>
          <w:sz w:val="22"/>
          <w:szCs w:val="22"/>
        </w:rPr>
        <w:t>el</w:t>
      </w:r>
      <w:r w:rsidR="00B43BD9">
        <w:rPr>
          <w:rFonts w:ascii="Century Gothic" w:eastAsia="Calibri" w:hAnsi="Century Gothic"/>
          <w:spacing w:val="-3"/>
          <w:sz w:val="22"/>
          <w:szCs w:val="22"/>
        </w:rPr>
        <w:t xml:space="preserve"> Gobierno Autónomo Descentralizado Municipal del Cantón Portoviejo (GADMCP)</w:t>
      </w:r>
      <w:r w:rsidRPr="0079226F">
        <w:rPr>
          <w:rFonts w:ascii="Century Gothic" w:eastAsia="Calibri" w:hAnsi="Century Gothic"/>
          <w:spacing w:val="-3"/>
          <w:sz w:val="22"/>
          <w:szCs w:val="22"/>
        </w:rPr>
        <w:t>y el Banco Interamericano de Desarrollo (BID) suscribieron el Contrato de Préstamo número</w:t>
      </w:r>
      <w:r w:rsidR="00795897">
        <w:rPr>
          <w:rFonts w:ascii="Century Gothic" w:eastAsia="Calibri" w:hAnsi="Century Gothic"/>
          <w:color w:val="000000" w:themeColor="text1"/>
          <w:spacing w:val="-3"/>
          <w:sz w:val="22"/>
          <w:szCs w:val="22"/>
        </w:rPr>
        <w:t>4921</w:t>
      </w:r>
      <w:r w:rsidRPr="00C71D05">
        <w:rPr>
          <w:rFonts w:ascii="Century Gothic" w:eastAsia="Calibri" w:hAnsi="Century Gothic"/>
          <w:color w:val="000000" w:themeColor="text1"/>
          <w:spacing w:val="-3"/>
          <w:sz w:val="22"/>
          <w:szCs w:val="22"/>
        </w:rPr>
        <w:t>/OC-EC</w:t>
      </w:r>
      <w:r w:rsidR="00B43BD9">
        <w:rPr>
          <w:rFonts w:ascii="Century Gothic" w:eastAsia="Calibri" w:hAnsi="Century Gothic"/>
          <w:color w:val="000000" w:themeColor="text1"/>
          <w:spacing w:val="-3"/>
          <w:sz w:val="22"/>
          <w:szCs w:val="22"/>
        </w:rPr>
        <w:t xml:space="preserve">, </w:t>
      </w:r>
      <w:r w:rsidR="00B43BD9">
        <w:rPr>
          <w:rFonts w:ascii="Century Gothic" w:eastAsia="Calibri" w:hAnsi="Century Gothic"/>
          <w:spacing w:val="-3"/>
          <w:sz w:val="22"/>
          <w:szCs w:val="22"/>
        </w:rPr>
        <w:t>con el objetivo de</w:t>
      </w:r>
      <w:r w:rsidR="00F50CF2">
        <w:rPr>
          <w:rFonts w:ascii="Century Gothic" w:eastAsia="Calibri" w:hAnsi="Century Gothic"/>
          <w:spacing w:val="-3"/>
          <w:sz w:val="22"/>
          <w:szCs w:val="22"/>
        </w:rPr>
        <w:t xml:space="preserve"> </w:t>
      </w:r>
      <w:r w:rsidR="00B43BD9">
        <w:rPr>
          <w:rFonts w:ascii="Century Gothic" w:eastAsia="Calibri" w:hAnsi="Century Gothic"/>
          <w:spacing w:val="-3"/>
          <w:sz w:val="22"/>
          <w:szCs w:val="22"/>
        </w:rPr>
        <w:t xml:space="preserve">financiar el </w:t>
      </w:r>
      <w:r w:rsidR="00C71D05">
        <w:rPr>
          <w:rFonts w:ascii="Century Gothic" w:eastAsia="Calibri" w:hAnsi="Century Gothic"/>
          <w:spacing w:val="-3"/>
          <w:sz w:val="22"/>
          <w:szCs w:val="22"/>
        </w:rPr>
        <w:t xml:space="preserve">Programa de Agua Potable </w:t>
      </w:r>
      <w:r w:rsidR="00355C71">
        <w:rPr>
          <w:rFonts w:ascii="Century Gothic" w:eastAsia="Calibri" w:hAnsi="Century Gothic"/>
          <w:spacing w:val="-3"/>
          <w:sz w:val="22"/>
          <w:szCs w:val="22"/>
        </w:rPr>
        <w:t xml:space="preserve">y Alcantarillado </w:t>
      </w:r>
      <w:r w:rsidR="00C71D05">
        <w:rPr>
          <w:rFonts w:ascii="Century Gothic" w:eastAsia="Calibri" w:hAnsi="Century Gothic"/>
          <w:spacing w:val="-3"/>
          <w:sz w:val="22"/>
          <w:szCs w:val="22"/>
        </w:rPr>
        <w:t>del Cantón Portoviejo</w:t>
      </w:r>
      <w:r w:rsidR="00B43BD9">
        <w:rPr>
          <w:rFonts w:ascii="Century Gothic" w:eastAsia="Calibri" w:hAnsi="Century Gothic"/>
          <w:spacing w:val="-3"/>
          <w:sz w:val="22"/>
          <w:szCs w:val="22"/>
        </w:rPr>
        <w:t xml:space="preserve">; cuya </w:t>
      </w:r>
      <w:r w:rsidR="00265123">
        <w:rPr>
          <w:rFonts w:ascii="Century Gothic" w:eastAsia="Calibri" w:hAnsi="Century Gothic"/>
          <w:spacing w:val="-3"/>
          <w:sz w:val="22"/>
          <w:szCs w:val="22"/>
        </w:rPr>
        <w:t>ejecución se encuentra a cargo del</w:t>
      </w:r>
      <w:r w:rsidR="00F50CF2">
        <w:rPr>
          <w:rFonts w:ascii="Century Gothic" w:eastAsia="Calibri" w:hAnsi="Century Gothic"/>
          <w:spacing w:val="-3"/>
          <w:sz w:val="22"/>
          <w:szCs w:val="22"/>
        </w:rPr>
        <w:t xml:space="preserve"> </w:t>
      </w:r>
      <w:r w:rsidR="00B43BD9">
        <w:rPr>
          <w:rFonts w:ascii="Century Gothic" w:eastAsia="Calibri" w:hAnsi="Century Gothic"/>
          <w:spacing w:val="-3"/>
          <w:sz w:val="22"/>
          <w:szCs w:val="22"/>
        </w:rPr>
        <w:t>GADMCP.</w:t>
      </w:r>
    </w:p>
    <w:p w14:paraId="53BAF81F" w14:textId="77777777" w:rsidR="00B43BD9" w:rsidRDefault="00B43BD9" w:rsidP="00B43BD9">
      <w:pPr>
        <w:pStyle w:val="Prrafodelista"/>
        <w:spacing w:line="276" w:lineRule="auto"/>
        <w:jc w:val="both"/>
        <w:rPr>
          <w:rFonts w:ascii="Century Gothic" w:eastAsia="Calibri" w:hAnsi="Century Gothic"/>
          <w:spacing w:val="-3"/>
          <w:sz w:val="22"/>
          <w:szCs w:val="22"/>
        </w:rPr>
      </w:pPr>
    </w:p>
    <w:p w14:paraId="46CD92E8" w14:textId="743740A2" w:rsidR="00E83409" w:rsidRPr="00B43BD9" w:rsidRDefault="00E83409" w:rsidP="00295725">
      <w:pPr>
        <w:pStyle w:val="Prrafodelista"/>
        <w:numPr>
          <w:ilvl w:val="0"/>
          <w:numId w:val="9"/>
        </w:numPr>
        <w:spacing w:line="276" w:lineRule="auto"/>
        <w:jc w:val="both"/>
        <w:rPr>
          <w:rFonts w:ascii="Century Gothic" w:eastAsia="Calibri" w:hAnsi="Century Gothic"/>
          <w:spacing w:val="-3"/>
          <w:sz w:val="22"/>
          <w:szCs w:val="22"/>
        </w:rPr>
      </w:pPr>
      <w:r w:rsidRPr="00AC76AF">
        <w:rPr>
          <w:rFonts w:ascii="Century Gothic" w:eastAsia="Calibri" w:hAnsi="Century Gothic"/>
          <w:spacing w:val="-3"/>
          <w:sz w:val="22"/>
          <w:szCs w:val="22"/>
        </w:rPr>
        <w:t xml:space="preserve">En mi calidad de </w:t>
      </w:r>
      <w:r w:rsidR="00E1391D">
        <w:rPr>
          <w:rFonts w:ascii="Century Gothic" w:eastAsia="Calibri" w:hAnsi="Century Gothic"/>
          <w:spacing w:val="-3"/>
          <w:sz w:val="22"/>
          <w:szCs w:val="22"/>
        </w:rPr>
        <w:t>Director</w:t>
      </w:r>
      <w:r w:rsidR="00B43BD9">
        <w:rPr>
          <w:rFonts w:ascii="Century Gothic" w:eastAsia="Calibri" w:hAnsi="Century Gothic"/>
          <w:spacing w:val="-3"/>
          <w:sz w:val="22"/>
          <w:szCs w:val="22"/>
        </w:rPr>
        <w:t xml:space="preserve"> de la Unidad de Gerenciamiento del Programa (UGP) Agua Potable y Alcantarillado del cantón Portoviejo</w:t>
      </w:r>
      <w:r w:rsidRPr="00AC76AF">
        <w:rPr>
          <w:rFonts w:ascii="Century Gothic" w:eastAsia="Calibri" w:hAnsi="Century Gothic"/>
          <w:spacing w:val="-3"/>
          <w:sz w:val="22"/>
          <w:szCs w:val="22"/>
        </w:rPr>
        <w:t>, me permito invitar a usted</w:t>
      </w:r>
      <w:r w:rsidR="00B3334A">
        <w:rPr>
          <w:rFonts w:ascii="Century Gothic" w:eastAsia="Calibri" w:hAnsi="Century Gothic"/>
          <w:spacing w:val="-3"/>
          <w:sz w:val="22"/>
          <w:szCs w:val="22"/>
        </w:rPr>
        <w:t>(es)</w:t>
      </w:r>
      <w:r w:rsidRPr="00AC76AF">
        <w:rPr>
          <w:rFonts w:ascii="Century Gothic" w:eastAsia="Calibri" w:hAnsi="Century Gothic"/>
          <w:spacing w:val="-3"/>
          <w:sz w:val="22"/>
          <w:szCs w:val="22"/>
        </w:rPr>
        <w:t xml:space="preserve">, </w:t>
      </w:r>
      <w:r w:rsidR="00471334">
        <w:rPr>
          <w:rFonts w:ascii="Century Gothic" w:eastAsia="Calibri" w:hAnsi="Century Gothic"/>
          <w:spacing w:val="-3"/>
          <w:sz w:val="22"/>
          <w:szCs w:val="22"/>
        </w:rPr>
        <w:t xml:space="preserve">a </w:t>
      </w:r>
      <w:r w:rsidR="00265123">
        <w:rPr>
          <w:rFonts w:ascii="Century Gothic" w:eastAsia="Calibri" w:hAnsi="Century Gothic"/>
          <w:spacing w:val="-3"/>
          <w:sz w:val="22"/>
          <w:szCs w:val="22"/>
        </w:rPr>
        <w:t xml:space="preserve">presentar </w:t>
      </w:r>
      <w:r w:rsidRPr="00AC76AF">
        <w:rPr>
          <w:rFonts w:ascii="Century Gothic" w:eastAsia="Calibri" w:hAnsi="Century Gothic"/>
          <w:spacing w:val="-3"/>
          <w:sz w:val="22"/>
          <w:szCs w:val="22"/>
        </w:rPr>
        <w:t>su Currículum Vitae para ser evaluado en el proceso de</w:t>
      </w:r>
      <w:r w:rsidR="00F50CF2">
        <w:rPr>
          <w:rFonts w:ascii="Century Gothic" w:eastAsia="Calibri" w:hAnsi="Century Gothic"/>
          <w:spacing w:val="-3"/>
          <w:sz w:val="22"/>
          <w:szCs w:val="22"/>
        </w:rPr>
        <w:t xml:space="preserve"> </w:t>
      </w:r>
      <w:r w:rsidRPr="00AC76AF">
        <w:rPr>
          <w:rFonts w:ascii="Century Gothic" w:eastAsia="Calibri" w:hAnsi="Century Gothic"/>
          <w:spacing w:val="-3"/>
          <w:sz w:val="22"/>
          <w:szCs w:val="22"/>
        </w:rPr>
        <w:t>Contratación de un Profesional para</w:t>
      </w:r>
      <w:r w:rsidR="00F50CF2">
        <w:rPr>
          <w:rFonts w:ascii="Century Gothic" w:eastAsia="Calibri" w:hAnsi="Century Gothic"/>
          <w:spacing w:val="-3"/>
          <w:sz w:val="22"/>
          <w:szCs w:val="22"/>
        </w:rPr>
        <w:t xml:space="preserve"> </w:t>
      </w:r>
      <w:r w:rsidRPr="00AC76AF">
        <w:rPr>
          <w:rFonts w:ascii="Century Gothic" w:eastAsia="Calibri" w:hAnsi="Century Gothic"/>
          <w:spacing w:val="-3"/>
          <w:sz w:val="22"/>
          <w:szCs w:val="22"/>
        </w:rPr>
        <w:t>ejecutar la Consultoría</w:t>
      </w:r>
      <w:r w:rsidR="00F50CF2">
        <w:rPr>
          <w:rFonts w:ascii="Century Gothic" w:eastAsia="Calibri" w:hAnsi="Century Gothic"/>
          <w:spacing w:val="-3"/>
          <w:sz w:val="22"/>
          <w:szCs w:val="22"/>
        </w:rPr>
        <w:t xml:space="preserve"> </w:t>
      </w:r>
      <w:r w:rsidR="00265123" w:rsidRPr="00611273">
        <w:rPr>
          <w:rFonts w:ascii="Century Gothic" w:eastAsia="Calibri" w:hAnsi="Century Gothic"/>
          <w:bCs/>
          <w:spacing w:val="-3"/>
          <w:sz w:val="22"/>
          <w:szCs w:val="22"/>
        </w:rPr>
        <w:t>Individual</w:t>
      </w:r>
      <w:r w:rsidR="00F50CF2">
        <w:rPr>
          <w:rFonts w:ascii="Century Gothic" w:eastAsia="Calibri" w:hAnsi="Century Gothic"/>
          <w:bCs/>
          <w:spacing w:val="-3"/>
          <w:sz w:val="22"/>
          <w:szCs w:val="22"/>
        </w:rPr>
        <w:t xml:space="preserve"> </w:t>
      </w:r>
      <w:r w:rsidRPr="00AC76AF">
        <w:rPr>
          <w:rFonts w:ascii="Century Gothic" w:eastAsia="Calibri" w:hAnsi="Century Gothic"/>
          <w:b/>
          <w:spacing w:val="-3"/>
          <w:sz w:val="22"/>
          <w:szCs w:val="22"/>
        </w:rPr>
        <w:t>“</w:t>
      </w:r>
      <w:r w:rsidR="00AE2AB1" w:rsidRPr="00AE2AB1">
        <w:rPr>
          <w:rFonts w:ascii="Century Gothic" w:eastAsia="Calibri" w:hAnsi="Century Gothic"/>
          <w:bCs/>
          <w:spacing w:val="-3"/>
          <w:sz w:val="22"/>
          <w:szCs w:val="22"/>
        </w:rPr>
        <w:t>Provisión de Servicios profesionales para cubri</w:t>
      </w:r>
      <w:r w:rsidR="00CE7579">
        <w:rPr>
          <w:rFonts w:ascii="Century Gothic" w:eastAsia="Calibri" w:hAnsi="Century Gothic"/>
          <w:bCs/>
          <w:spacing w:val="-3"/>
          <w:sz w:val="22"/>
          <w:szCs w:val="22"/>
        </w:rPr>
        <w:t xml:space="preserve">r el cargo del </w:t>
      </w:r>
      <w:r w:rsidR="00F25992">
        <w:rPr>
          <w:rFonts w:ascii="Century Gothic" w:eastAsia="Calibri" w:hAnsi="Century Gothic"/>
          <w:bCs/>
          <w:spacing w:val="-3"/>
          <w:sz w:val="22"/>
          <w:szCs w:val="22"/>
        </w:rPr>
        <w:t xml:space="preserve">Técnico </w:t>
      </w:r>
      <w:r w:rsidR="00AE2AB1" w:rsidRPr="00AE2AB1">
        <w:rPr>
          <w:rFonts w:ascii="Century Gothic" w:eastAsia="Calibri" w:hAnsi="Century Gothic"/>
          <w:bCs/>
          <w:spacing w:val="-3"/>
          <w:sz w:val="22"/>
          <w:szCs w:val="22"/>
        </w:rPr>
        <w:t xml:space="preserve">de Adquisiciones para la </w:t>
      </w:r>
      <w:r w:rsidR="00E1391D">
        <w:rPr>
          <w:rFonts w:ascii="Century Gothic" w:eastAsia="Calibri" w:hAnsi="Century Gothic"/>
          <w:bCs/>
          <w:spacing w:val="-3"/>
          <w:sz w:val="22"/>
          <w:szCs w:val="22"/>
        </w:rPr>
        <w:t xml:space="preserve">Dirección de Adquisiciones de la </w:t>
      </w:r>
      <w:r w:rsidR="00AE2AB1" w:rsidRPr="00AE2AB1">
        <w:rPr>
          <w:rFonts w:ascii="Century Gothic" w:eastAsia="Calibri" w:hAnsi="Century Gothic"/>
          <w:bCs/>
          <w:spacing w:val="-3"/>
          <w:sz w:val="22"/>
          <w:szCs w:val="22"/>
        </w:rPr>
        <w:t>Unidad de Gerenciamiento del Programa</w:t>
      </w:r>
      <w:r w:rsidRPr="00AC76AF">
        <w:rPr>
          <w:rFonts w:ascii="Century Gothic" w:eastAsia="Calibri" w:hAnsi="Century Gothic"/>
          <w:b/>
          <w:spacing w:val="-3"/>
          <w:sz w:val="22"/>
          <w:szCs w:val="22"/>
        </w:rPr>
        <w:t>”.</w:t>
      </w:r>
    </w:p>
    <w:p w14:paraId="5789995C" w14:textId="77777777" w:rsidR="00B43BD9" w:rsidRPr="00B43BD9" w:rsidRDefault="00B43BD9" w:rsidP="00B43BD9">
      <w:pPr>
        <w:pStyle w:val="Prrafodelista"/>
        <w:rPr>
          <w:rFonts w:ascii="Century Gothic" w:eastAsia="Calibri" w:hAnsi="Century Gothic"/>
          <w:spacing w:val="-3"/>
          <w:sz w:val="22"/>
          <w:szCs w:val="22"/>
        </w:rPr>
      </w:pPr>
    </w:p>
    <w:p w14:paraId="54CD3869" w14:textId="77777777" w:rsidR="00E83409" w:rsidRDefault="00E83409" w:rsidP="00295725">
      <w:pPr>
        <w:pStyle w:val="Prrafodelista"/>
        <w:numPr>
          <w:ilvl w:val="0"/>
          <w:numId w:val="9"/>
        </w:numPr>
        <w:spacing w:line="276" w:lineRule="auto"/>
        <w:jc w:val="both"/>
        <w:rPr>
          <w:rFonts w:ascii="Century Gothic" w:eastAsia="Calibri" w:hAnsi="Century Gothic"/>
          <w:spacing w:val="-3"/>
          <w:sz w:val="22"/>
          <w:szCs w:val="22"/>
        </w:rPr>
      </w:pPr>
      <w:r w:rsidRPr="00AC76AF">
        <w:rPr>
          <w:rFonts w:ascii="Century Gothic" w:eastAsia="Calibri" w:hAnsi="Century Gothic"/>
          <w:spacing w:val="-3"/>
          <w:sz w:val="22"/>
          <w:szCs w:val="22"/>
        </w:rPr>
        <w:t>El proceso se realizará de conformidad con lo determinado en el presente documento y las Políticas para la Selección y Contratación de Consultores Financiados por el Banco Interamericano de Desarrollo</w:t>
      </w:r>
      <w:r w:rsidR="00265123">
        <w:rPr>
          <w:rFonts w:ascii="Century Gothic" w:eastAsia="Calibri" w:hAnsi="Century Gothic"/>
          <w:spacing w:val="-3"/>
          <w:sz w:val="22"/>
          <w:szCs w:val="22"/>
        </w:rPr>
        <w:t xml:space="preserve"> (GN-2350</w:t>
      </w:r>
      <w:r w:rsidR="001649C9">
        <w:rPr>
          <w:rFonts w:ascii="Century Gothic" w:eastAsia="Calibri" w:hAnsi="Century Gothic"/>
          <w:spacing w:val="-3"/>
          <w:sz w:val="22"/>
          <w:szCs w:val="22"/>
        </w:rPr>
        <w:t>-</w:t>
      </w:r>
      <w:r w:rsidR="005C2C67" w:rsidRPr="00E1391D">
        <w:rPr>
          <w:rFonts w:ascii="Century Gothic" w:eastAsia="Calibri" w:hAnsi="Century Gothic"/>
          <w:spacing w:val="-3"/>
          <w:sz w:val="22"/>
          <w:szCs w:val="22"/>
        </w:rPr>
        <w:t>15</w:t>
      </w:r>
      <w:r w:rsidR="00265123">
        <w:rPr>
          <w:rFonts w:ascii="Century Gothic" w:eastAsia="Calibri" w:hAnsi="Century Gothic"/>
          <w:spacing w:val="-3"/>
          <w:sz w:val="22"/>
          <w:szCs w:val="22"/>
        </w:rPr>
        <w:t>)</w:t>
      </w:r>
      <w:r w:rsidRPr="00AC76AF">
        <w:rPr>
          <w:rFonts w:ascii="Century Gothic" w:eastAsia="Calibri" w:hAnsi="Century Gothic"/>
          <w:spacing w:val="-3"/>
          <w:sz w:val="22"/>
          <w:szCs w:val="22"/>
        </w:rPr>
        <w:t>, sujetos a las disposiciones contenidas en el Contrato de Préstamo</w:t>
      </w:r>
      <w:r w:rsidR="007E74D5">
        <w:rPr>
          <w:rFonts w:ascii="Century Gothic" w:eastAsia="Calibri" w:hAnsi="Century Gothic"/>
          <w:spacing w:val="-3"/>
          <w:sz w:val="22"/>
          <w:szCs w:val="22"/>
        </w:rPr>
        <w:t>.</w:t>
      </w:r>
    </w:p>
    <w:p w14:paraId="5FF9F3C0" w14:textId="77777777" w:rsidR="00B43BD9" w:rsidRPr="00B43BD9" w:rsidRDefault="00B43BD9" w:rsidP="00B43BD9">
      <w:pPr>
        <w:pStyle w:val="Prrafodelista"/>
        <w:rPr>
          <w:rFonts w:ascii="Century Gothic" w:eastAsia="Calibri" w:hAnsi="Century Gothic"/>
          <w:spacing w:val="-3"/>
          <w:sz w:val="22"/>
          <w:szCs w:val="22"/>
        </w:rPr>
      </w:pPr>
    </w:p>
    <w:p w14:paraId="13090444" w14:textId="4468E975" w:rsidR="00E83409" w:rsidRPr="006E104B" w:rsidRDefault="00E83409" w:rsidP="00295725">
      <w:pPr>
        <w:pStyle w:val="Prrafodelista"/>
        <w:numPr>
          <w:ilvl w:val="0"/>
          <w:numId w:val="9"/>
        </w:numPr>
        <w:spacing w:line="276" w:lineRule="auto"/>
        <w:jc w:val="both"/>
        <w:rPr>
          <w:rFonts w:ascii="Century Gothic" w:eastAsia="Calibri" w:hAnsi="Century Gothic"/>
          <w:spacing w:val="-3"/>
          <w:sz w:val="22"/>
          <w:szCs w:val="22"/>
        </w:rPr>
      </w:pPr>
      <w:r w:rsidRPr="006E104B">
        <w:rPr>
          <w:rFonts w:ascii="Century Gothic" w:eastAsia="Calibri" w:hAnsi="Century Gothic"/>
          <w:spacing w:val="-3"/>
          <w:sz w:val="22"/>
          <w:szCs w:val="22"/>
        </w:rPr>
        <w:t xml:space="preserve">Esta invitación para presentación de Currículum Vitae, </w:t>
      </w:r>
      <w:r w:rsidR="00265123" w:rsidRPr="006E104B">
        <w:rPr>
          <w:rFonts w:ascii="Century Gothic" w:eastAsia="Calibri" w:hAnsi="Century Gothic"/>
          <w:color w:val="000000" w:themeColor="text1"/>
          <w:spacing w:val="-3"/>
          <w:sz w:val="22"/>
          <w:szCs w:val="22"/>
        </w:rPr>
        <w:t>es</w:t>
      </w:r>
      <w:r w:rsidRPr="006E104B">
        <w:rPr>
          <w:rFonts w:ascii="Century Gothic" w:eastAsia="Calibri" w:hAnsi="Century Gothic"/>
          <w:color w:val="000000" w:themeColor="text1"/>
          <w:spacing w:val="-3"/>
          <w:sz w:val="22"/>
          <w:szCs w:val="22"/>
        </w:rPr>
        <w:t xml:space="preserve"> enviad</w:t>
      </w:r>
      <w:r w:rsidR="00265123" w:rsidRPr="006E104B">
        <w:rPr>
          <w:rFonts w:ascii="Century Gothic" w:eastAsia="Calibri" w:hAnsi="Century Gothic"/>
          <w:color w:val="000000" w:themeColor="text1"/>
          <w:spacing w:val="-3"/>
          <w:sz w:val="22"/>
          <w:szCs w:val="22"/>
        </w:rPr>
        <w:t>a</w:t>
      </w:r>
      <w:r w:rsidR="00471334" w:rsidRPr="006E104B">
        <w:rPr>
          <w:rFonts w:ascii="Century Gothic" w:eastAsia="Calibri" w:hAnsi="Century Gothic"/>
          <w:color w:val="000000" w:themeColor="text1"/>
          <w:spacing w:val="-3"/>
          <w:sz w:val="22"/>
          <w:szCs w:val="22"/>
        </w:rPr>
        <w:t xml:space="preserve"> paralelamente </w:t>
      </w:r>
      <w:r w:rsidRPr="006E104B">
        <w:rPr>
          <w:rFonts w:ascii="Century Gothic" w:eastAsia="Calibri" w:hAnsi="Century Gothic"/>
          <w:color w:val="000000" w:themeColor="text1"/>
          <w:spacing w:val="-3"/>
          <w:sz w:val="22"/>
          <w:szCs w:val="22"/>
        </w:rPr>
        <w:t>a</w:t>
      </w:r>
      <w:r w:rsidR="00FD5B75">
        <w:rPr>
          <w:rFonts w:ascii="Century Gothic" w:eastAsia="Calibri" w:hAnsi="Century Gothic"/>
          <w:color w:val="000000" w:themeColor="text1"/>
          <w:spacing w:val="-3"/>
          <w:sz w:val="22"/>
          <w:szCs w:val="22"/>
        </w:rPr>
        <w:t xml:space="preserve"> todos</w:t>
      </w:r>
      <w:r w:rsidRPr="006E104B">
        <w:rPr>
          <w:rFonts w:ascii="Century Gothic" w:eastAsia="Calibri" w:hAnsi="Century Gothic"/>
          <w:color w:val="000000" w:themeColor="text1"/>
          <w:spacing w:val="-3"/>
          <w:sz w:val="22"/>
          <w:szCs w:val="22"/>
        </w:rPr>
        <w:t xml:space="preserve"> los </w:t>
      </w:r>
      <w:r w:rsidR="00265123" w:rsidRPr="006E104B">
        <w:rPr>
          <w:rFonts w:ascii="Century Gothic" w:eastAsia="Calibri" w:hAnsi="Century Gothic"/>
          <w:color w:val="000000" w:themeColor="text1"/>
          <w:spacing w:val="-3"/>
          <w:sz w:val="22"/>
          <w:szCs w:val="22"/>
        </w:rPr>
        <w:t xml:space="preserve">profesionales </w:t>
      </w:r>
      <w:r w:rsidR="006E104B" w:rsidRPr="006E104B">
        <w:rPr>
          <w:rFonts w:ascii="Century Gothic" w:eastAsia="Calibri" w:hAnsi="Century Gothic"/>
          <w:color w:val="000000" w:themeColor="text1"/>
          <w:spacing w:val="-3"/>
          <w:sz w:val="22"/>
          <w:szCs w:val="22"/>
        </w:rPr>
        <w:t xml:space="preserve">que cumplan con los requisitos </w:t>
      </w:r>
      <w:r w:rsidR="00FD5B75" w:rsidRPr="006E104B">
        <w:rPr>
          <w:rFonts w:ascii="Century Gothic" w:eastAsia="Calibri" w:hAnsi="Century Gothic"/>
          <w:color w:val="000000" w:themeColor="text1"/>
          <w:spacing w:val="-3"/>
          <w:sz w:val="22"/>
          <w:szCs w:val="22"/>
        </w:rPr>
        <w:t>establecidos</w:t>
      </w:r>
      <w:r w:rsidR="006E104B" w:rsidRPr="006E104B">
        <w:rPr>
          <w:rFonts w:ascii="Century Gothic" w:eastAsia="Calibri" w:hAnsi="Century Gothic"/>
          <w:color w:val="000000" w:themeColor="text1"/>
          <w:spacing w:val="-3"/>
          <w:sz w:val="22"/>
          <w:szCs w:val="22"/>
        </w:rPr>
        <w:t xml:space="preserve"> en los Términos de Referencia adjuntos.</w:t>
      </w:r>
    </w:p>
    <w:p w14:paraId="7BC82D43" w14:textId="77777777" w:rsidR="00B43BD9" w:rsidRPr="00B43BD9" w:rsidRDefault="00B43BD9" w:rsidP="00B43BD9">
      <w:pPr>
        <w:spacing w:line="276" w:lineRule="auto"/>
        <w:jc w:val="both"/>
        <w:rPr>
          <w:rFonts w:ascii="Century Gothic" w:eastAsia="Calibri" w:hAnsi="Century Gothic"/>
          <w:spacing w:val="-3"/>
          <w:sz w:val="22"/>
          <w:szCs w:val="22"/>
        </w:rPr>
      </w:pPr>
    </w:p>
    <w:p w14:paraId="497D6D0F" w14:textId="77777777" w:rsidR="00E83409" w:rsidRDefault="00E83409" w:rsidP="00295725">
      <w:pPr>
        <w:pStyle w:val="Prrafodelista"/>
        <w:numPr>
          <w:ilvl w:val="0"/>
          <w:numId w:val="9"/>
        </w:numPr>
        <w:spacing w:line="276" w:lineRule="auto"/>
        <w:jc w:val="both"/>
        <w:rPr>
          <w:rFonts w:ascii="Century Gothic" w:eastAsia="Calibri" w:hAnsi="Century Gothic"/>
          <w:spacing w:val="-3"/>
          <w:sz w:val="22"/>
          <w:szCs w:val="22"/>
        </w:rPr>
      </w:pPr>
      <w:r w:rsidRPr="00AC76AF">
        <w:rPr>
          <w:rFonts w:ascii="Century Gothic" w:eastAsia="Calibri" w:hAnsi="Century Gothic"/>
          <w:spacing w:val="-3"/>
          <w:sz w:val="22"/>
          <w:szCs w:val="22"/>
        </w:rPr>
        <w:t>Se seleccionará un Consultor sobre la base de la comparación de calificaciones de consultores individuales</w:t>
      </w:r>
      <w:r w:rsidR="00C55A2C">
        <w:rPr>
          <w:rFonts w:ascii="Century Gothic" w:eastAsia="Calibri" w:hAnsi="Century Gothic"/>
          <w:spacing w:val="-3"/>
          <w:sz w:val="22"/>
          <w:szCs w:val="22"/>
        </w:rPr>
        <w:t xml:space="preserve"> nacionales</w:t>
      </w:r>
      <w:r w:rsidRPr="00AC76AF">
        <w:rPr>
          <w:rFonts w:ascii="Century Gothic" w:eastAsia="Calibri" w:hAnsi="Century Gothic"/>
          <w:spacing w:val="-3"/>
          <w:sz w:val="22"/>
          <w:szCs w:val="22"/>
        </w:rPr>
        <w:t>, y de acuerdo a la metodología de calificación señalada en la Sección 5 de este documento.</w:t>
      </w:r>
    </w:p>
    <w:p w14:paraId="6BCDACE4" w14:textId="77777777" w:rsidR="00B43BD9" w:rsidRPr="00B43BD9" w:rsidRDefault="00B43BD9" w:rsidP="00B43BD9">
      <w:pPr>
        <w:pStyle w:val="Prrafodelista"/>
        <w:rPr>
          <w:rFonts w:ascii="Century Gothic" w:eastAsia="Calibri" w:hAnsi="Century Gothic"/>
          <w:spacing w:val="-3"/>
          <w:sz w:val="22"/>
          <w:szCs w:val="22"/>
        </w:rPr>
      </w:pPr>
    </w:p>
    <w:p w14:paraId="4C6E9BDE" w14:textId="77777777" w:rsidR="00E83409" w:rsidRPr="00B43BD9" w:rsidRDefault="00E83409" w:rsidP="00295725">
      <w:pPr>
        <w:pStyle w:val="Prrafodelista"/>
        <w:numPr>
          <w:ilvl w:val="0"/>
          <w:numId w:val="9"/>
        </w:numPr>
        <w:suppressAutoHyphens/>
        <w:spacing w:line="276" w:lineRule="auto"/>
        <w:jc w:val="both"/>
        <w:rPr>
          <w:rFonts w:ascii="Century Gothic" w:hAnsi="Century Gothic"/>
          <w:spacing w:val="-3"/>
          <w:sz w:val="22"/>
          <w:szCs w:val="22"/>
        </w:rPr>
      </w:pPr>
      <w:r w:rsidRPr="00AC76AF">
        <w:rPr>
          <w:rFonts w:ascii="Century Gothic" w:eastAsia="Calibri" w:hAnsi="Century Gothic"/>
          <w:spacing w:val="-3"/>
          <w:sz w:val="22"/>
          <w:szCs w:val="22"/>
        </w:rPr>
        <w:t xml:space="preserve">Los pagos de los servicios de consultoría se efectuarán en un </w:t>
      </w:r>
      <w:r w:rsidR="000430E9" w:rsidRPr="000430E9">
        <w:rPr>
          <w:rFonts w:ascii="Century Gothic" w:eastAsia="Calibri" w:hAnsi="Century Gothic"/>
          <w:i/>
          <w:iCs/>
          <w:spacing w:val="-3"/>
          <w:sz w:val="22"/>
          <w:szCs w:val="22"/>
        </w:rPr>
        <w:t>100</w:t>
      </w:r>
      <w:r w:rsidRPr="000430E9">
        <w:rPr>
          <w:rFonts w:ascii="Century Gothic" w:eastAsia="Calibri" w:hAnsi="Century Gothic"/>
          <w:spacing w:val="-3"/>
          <w:sz w:val="22"/>
          <w:szCs w:val="22"/>
        </w:rPr>
        <w:t>%</w:t>
      </w:r>
      <w:r w:rsidRPr="00AC76AF">
        <w:rPr>
          <w:rFonts w:ascii="Century Gothic" w:eastAsia="Calibri" w:hAnsi="Century Gothic"/>
          <w:spacing w:val="-3"/>
          <w:sz w:val="22"/>
          <w:szCs w:val="22"/>
        </w:rPr>
        <w:t xml:space="preserve"> con aplicación al Préstamo referido anteriormente.</w:t>
      </w:r>
    </w:p>
    <w:p w14:paraId="4A5E62FF" w14:textId="77777777" w:rsidR="00B43BD9" w:rsidRPr="00B43BD9" w:rsidRDefault="00B43BD9" w:rsidP="00B43BD9">
      <w:pPr>
        <w:pStyle w:val="Prrafodelista"/>
        <w:rPr>
          <w:rFonts w:ascii="Century Gothic" w:hAnsi="Century Gothic"/>
          <w:spacing w:val="-3"/>
          <w:sz w:val="22"/>
          <w:szCs w:val="22"/>
        </w:rPr>
      </w:pPr>
    </w:p>
    <w:p w14:paraId="2208B831" w14:textId="51C421EE" w:rsidR="00E83409" w:rsidRPr="002957E5" w:rsidRDefault="00E83409" w:rsidP="00295725">
      <w:pPr>
        <w:pStyle w:val="Prrafodelista"/>
        <w:numPr>
          <w:ilvl w:val="0"/>
          <w:numId w:val="9"/>
        </w:numPr>
        <w:suppressAutoHyphens/>
        <w:spacing w:line="276" w:lineRule="auto"/>
        <w:jc w:val="both"/>
        <w:rPr>
          <w:rFonts w:ascii="Century Gothic" w:hAnsi="Century Gothic"/>
          <w:b/>
          <w:bCs/>
          <w:spacing w:val="-3"/>
          <w:sz w:val="22"/>
          <w:szCs w:val="22"/>
        </w:rPr>
      </w:pPr>
      <w:r w:rsidRPr="00AC76AF">
        <w:rPr>
          <w:rFonts w:ascii="Century Gothic" w:eastAsia="Calibri" w:hAnsi="Century Gothic"/>
          <w:spacing w:val="-3"/>
          <w:sz w:val="22"/>
          <w:szCs w:val="22"/>
        </w:rPr>
        <w:lastRenderedPageBreak/>
        <w:t xml:space="preserve">La información solicitada </w:t>
      </w:r>
      <w:r w:rsidR="00265123">
        <w:rPr>
          <w:rFonts w:ascii="Century Gothic" w:eastAsia="Calibri" w:hAnsi="Century Gothic"/>
          <w:spacing w:val="-3"/>
          <w:sz w:val="22"/>
          <w:szCs w:val="22"/>
        </w:rPr>
        <w:t>deberá ser</w:t>
      </w:r>
      <w:r w:rsidRPr="00AC76AF">
        <w:rPr>
          <w:rFonts w:ascii="Century Gothic" w:eastAsia="Calibri" w:hAnsi="Century Gothic"/>
          <w:spacing w:val="-3"/>
          <w:sz w:val="22"/>
          <w:szCs w:val="22"/>
        </w:rPr>
        <w:t xml:space="preserve"> presentada en el formato establecido en la Sección 4. Modelo para Currículum Vitae del presente documento de for</w:t>
      </w:r>
      <w:r w:rsidR="003B02E4">
        <w:rPr>
          <w:rFonts w:ascii="Century Gothic" w:eastAsia="Calibri" w:hAnsi="Century Gothic"/>
          <w:spacing w:val="-3"/>
          <w:sz w:val="22"/>
          <w:szCs w:val="22"/>
        </w:rPr>
        <w:t xml:space="preserve">ma física en las oficinas de la Unidad de Gerenciamiento del Programa de Agua Potable y Alcantarillado del cantón Portoviejo del </w:t>
      </w:r>
      <w:r w:rsidR="00C55A2C">
        <w:rPr>
          <w:rFonts w:ascii="Century Gothic" w:eastAsia="Calibri" w:hAnsi="Century Gothic"/>
          <w:spacing w:val="-3"/>
          <w:sz w:val="22"/>
          <w:szCs w:val="22"/>
        </w:rPr>
        <w:t>Gobierno Autónomo Descentralizado Municipal del Cantón Portoviejo</w:t>
      </w:r>
      <w:r w:rsidRPr="00AC76AF">
        <w:rPr>
          <w:rFonts w:ascii="Century Gothic" w:eastAsia="Calibri" w:hAnsi="Century Gothic"/>
          <w:spacing w:val="-3"/>
          <w:sz w:val="22"/>
          <w:szCs w:val="22"/>
        </w:rPr>
        <w:t>, ubicadas en</w:t>
      </w:r>
      <w:r w:rsidR="003B02E4">
        <w:rPr>
          <w:rFonts w:ascii="Century Gothic" w:eastAsia="Calibri" w:hAnsi="Century Gothic"/>
          <w:spacing w:val="-3"/>
          <w:sz w:val="22"/>
          <w:szCs w:val="22"/>
        </w:rPr>
        <w:t xml:space="preserve"> Portoviejo</w:t>
      </w:r>
      <w:r w:rsidR="00821FF3">
        <w:rPr>
          <w:rFonts w:ascii="Century Gothic" w:eastAsia="Calibri" w:hAnsi="Century Gothic"/>
          <w:spacing w:val="-3"/>
          <w:sz w:val="22"/>
          <w:szCs w:val="22"/>
        </w:rPr>
        <w:t>, en</w:t>
      </w:r>
      <w:r w:rsidR="00F50CF2">
        <w:rPr>
          <w:rFonts w:ascii="Century Gothic" w:eastAsia="Calibri" w:hAnsi="Century Gothic"/>
          <w:spacing w:val="-3"/>
          <w:sz w:val="22"/>
          <w:szCs w:val="22"/>
        </w:rPr>
        <w:t xml:space="preserve"> </w:t>
      </w:r>
      <w:r w:rsidR="003B02E4">
        <w:rPr>
          <w:rFonts w:ascii="Century Gothic" w:eastAsia="Calibri" w:hAnsi="Century Gothic"/>
          <w:spacing w:val="-3"/>
          <w:sz w:val="22"/>
          <w:szCs w:val="22"/>
        </w:rPr>
        <w:t>las calles 10 de Agosto entre Olmedo y Ricaurte, Edificio Plaza Centro, oficinas</w:t>
      </w:r>
      <w:r w:rsidR="007009F2">
        <w:rPr>
          <w:rFonts w:ascii="Century Gothic" w:eastAsia="Calibri" w:hAnsi="Century Gothic"/>
          <w:spacing w:val="-3"/>
          <w:sz w:val="22"/>
          <w:szCs w:val="22"/>
        </w:rPr>
        <w:t xml:space="preserve"> administrativas </w:t>
      </w:r>
      <w:r w:rsidR="003B02E4">
        <w:rPr>
          <w:rFonts w:ascii="Century Gothic" w:eastAsia="Calibri" w:hAnsi="Century Gothic"/>
          <w:spacing w:val="-3"/>
          <w:sz w:val="22"/>
          <w:szCs w:val="22"/>
        </w:rPr>
        <w:t>No. 1</w:t>
      </w:r>
      <w:r w:rsidR="00425391">
        <w:rPr>
          <w:rFonts w:ascii="Century Gothic" w:eastAsia="Calibri" w:hAnsi="Century Gothic"/>
          <w:spacing w:val="-3"/>
          <w:sz w:val="22"/>
          <w:szCs w:val="22"/>
        </w:rPr>
        <w:t>2</w:t>
      </w:r>
      <w:r w:rsidR="007009F2">
        <w:rPr>
          <w:rFonts w:ascii="Century Gothic" w:eastAsia="Calibri" w:hAnsi="Century Gothic"/>
          <w:spacing w:val="-3"/>
          <w:sz w:val="22"/>
          <w:szCs w:val="22"/>
        </w:rPr>
        <w:t xml:space="preserve"> y </w:t>
      </w:r>
      <w:r w:rsidR="003B02E4">
        <w:rPr>
          <w:rFonts w:ascii="Century Gothic" w:eastAsia="Calibri" w:hAnsi="Century Gothic"/>
          <w:spacing w:val="-3"/>
          <w:sz w:val="22"/>
          <w:szCs w:val="22"/>
        </w:rPr>
        <w:t>1</w:t>
      </w:r>
      <w:r w:rsidR="00425391">
        <w:rPr>
          <w:rFonts w:ascii="Century Gothic" w:eastAsia="Calibri" w:hAnsi="Century Gothic"/>
          <w:spacing w:val="-3"/>
          <w:sz w:val="22"/>
          <w:szCs w:val="22"/>
        </w:rPr>
        <w:t>3</w:t>
      </w:r>
      <w:r w:rsidRPr="00AC76AF">
        <w:rPr>
          <w:rFonts w:ascii="Century Gothic" w:hAnsi="Century Gothic"/>
          <w:sz w:val="22"/>
          <w:szCs w:val="22"/>
        </w:rPr>
        <w:t>, o en formato digital al correo electrónico:</w:t>
      </w:r>
      <w:r w:rsidR="00F50CF2">
        <w:rPr>
          <w:rFonts w:ascii="Century Gothic" w:hAnsi="Century Gothic"/>
          <w:sz w:val="22"/>
          <w:szCs w:val="22"/>
        </w:rPr>
        <w:t xml:space="preserve"> </w:t>
      </w:r>
      <w:hyperlink r:id="rId17" w:history="1">
        <w:r w:rsidR="00F50CF2" w:rsidRPr="00E90934">
          <w:rPr>
            <w:rStyle w:val="Hipervnculo"/>
            <w:rFonts w:ascii="Century Gothic" w:hAnsi="Century Gothic"/>
            <w:sz w:val="22"/>
            <w:szCs w:val="22"/>
          </w:rPr>
          <w:t>ugp.rural@portoviejo.gob.ec</w:t>
        </w:r>
      </w:hyperlink>
      <w:r w:rsidR="00821FF3">
        <w:rPr>
          <w:rFonts w:ascii="Century Gothic" w:hAnsi="Century Gothic"/>
          <w:sz w:val="22"/>
          <w:szCs w:val="22"/>
        </w:rPr>
        <w:t>,</w:t>
      </w:r>
      <w:r w:rsidR="00490C59">
        <w:rPr>
          <w:rFonts w:ascii="Century Gothic" w:hAnsi="Century Gothic"/>
          <w:sz w:val="22"/>
          <w:szCs w:val="22"/>
        </w:rPr>
        <w:t xml:space="preserve"> </w:t>
      </w:r>
      <w:r w:rsidR="00B43BD9" w:rsidRPr="00FE3DBD">
        <w:rPr>
          <w:rFonts w:ascii="Century Gothic" w:eastAsia="Calibri" w:hAnsi="Century Gothic"/>
          <w:spacing w:val="-3"/>
          <w:sz w:val="22"/>
          <w:szCs w:val="22"/>
        </w:rPr>
        <w:t xml:space="preserve">hasta las </w:t>
      </w:r>
      <w:r w:rsidR="00B43BD9" w:rsidRPr="002957E5">
        <w:rPr>
          <w:rFonts w:ascii="Century Gothic" w:eastAsia="Calibri" w:hAnsi="Century Gothic"/>
          <w:b/>
          <w:bCs/>
          <w:spacing w:val="-3"/>
          <w:sz w:val="22"/>
          <w:szCs w:val="22"/>
        </w:rPr>
        <w:t>17H00</w:t>
      </w:r>
      <w:r w:rsidR="005B136E" w:rsidRPr="002957E5">
        <w:rPr>
          <w:rFonts w:ascii="Century Gothic" w:eastAsia="Calibri" w:hAnsi="Century Gothic"/>
          <w:b/>
          <w:bCs/>
          <w:spacing w:val="-3"/>
          <w:sz w:val="22"/>
          <w:szCs w:val="22"/>
        </w:rPr>
        <w:t xml:space="preserve"> d</w:t>
      </w:r>
      <w:r w:rsidR="007E74D5" w:rsidRPr="002957E5">
        <w:rPr>
          <w:rFonts w:ascii="Century Gothic" w:eastAsia="Calibri" w:hAnsi="Century Gothic"/>
          <w:b/>
          <w:bCs/>
          <w:spacing w:val="-3"/>
          <w:sz w:val="22"/>
          <w:szCs w:val="22"/>
        </w:rPr>
        <w:t>e</w:t>
      </w:r>
      <w:r w:rsidR="00490C59" w:rsidRPr="002957E5">
        <w:rPr>
          <w:rFonts w:ascii="Century Gothic" w:eastAsia="Calibri" w:hAnsi="Century Gothic"/>
          <w:b/>
          <w:bCs/>
          <w:spacing w:val="-3"/>
          <w:sz w:val="22"/>
          <w:szCs w:val="22"/>
        </w:rPr>
        <w:t xml:space="preserve">l 14 de enero de </w:t>
      </w:r>
      <w:r w:rsidRPr="002957E5">
        <w:rPr>
          <w:rFonts w:ascii="Century Gothic" w:eastAsia="Calibri" w:hAnsi="Century Gothic"/>
          <w:b/>
          <w:bCs/>
          <w:color w:val="000000" w:themeColor="text1"/>
          <w:spacing w:val="-3"/>
          <w:sz w:val="22"/>
          <w:szCs w:val="22"/>
        </w:rPr>
        <w:t>20</w:t>
      </w:r>
      <w:r w:rsidR="0038504C" w:rsidRPr="002957E5">
        <w:rPr>
          <w:rFonts w:ascii="Century Gothic" w:eastAsia="Calibri" w:hAnsi="Century Gothic"/>
          <w:b/>
          <w:bCs/>
          <w:color w:val="000000" w:themeColor="text1"/>
          <w:spacing w:val="-3"/>
          <w:sz w:val="22"/>
          <w:szCs w:val="22"/>
        </w:rPr>
        <w:t>2</w:t>
      </w:r>
      <w:r w:rsidR="00490C59" w:rsidRPr="002957E5">
        <w:rPr>
          <w:rFonts w:ascii="Century Gothic" w:eastAsia="Calibri" w:hAnsi="Century Gothic"/>
          <w:b/>
          <w:bCs/>
          <w:color w:val="000000" w:themeColor="text1"/>
          <w:spacing w:val="-3"/>
          <w:sz w:val="22"/>
          <w:szCs w:val="22"/>
        </w:rPr>
        <w:t>2</w:t>
      </w:r>
      <w:r w:rsidRPr="002957E5">
        <w:rPr>
          <w:rFonts w:ascii="Century Gothic" w:eastAsia="Calibri" w:hAnsi="Century Gothic"/>
          <w:b/>
          <w:bCs/>
          <w:spacing w:val="-3"/>
          <w:sz w:val="22"/>
          <w:szCs w:val="22"/>
        </w:rPr>
        <w:t>.</w:t>
      </w:r>
    </w:p>
    <w:p w14:paraId="438EE453" w14:textId="77777777" w:rsidR="00B43BD9" w:rsidRPr="00B43BD9" w:rsidRDefault="00B43BD9" w:rsidP="00B43BD9">
      <w:pPr>
        <w:pStyle w:val="Prrafodelista"/>
        <w:rPr>
          <w:rFonts w:ascii="Century Gothic" w:hAnsi="Century Gothic"/>
          <w:spacing w:val="-3"/>
          <w:sz w:val="22"/>
          <w:szCs w:val="22"/>
        </w:rPr>
      </w:pPr>
    </w:p>
    <w:p w14:paraId="5BDA2AA7" w14:textId="44B267ED" w:rsidR="00E83409" w:rsidRPr="00AC76AF" w:rsidRDefault="00E83409" w:rsidP="00295725">
      <w:pPr>
        <w:pStyle w:val="Prrafodelista"/>
        <w:numPr>
          <w:ilvl w:val="0"/>
          <w:numId w:val="9"/>
        </w:numPr>
        <w:tabs>
          <w:tab w:val="center" w:pos="4680"/>
        </w:tabs>
        <w:suppressAutoHyphens/>
        <w:spacing w:line="276" w:lineRule="auto"/>
        <w:jc w:val="both"/>
        <w:rPr>
          <w:rFonts w:ascii="Century Gothic" w:eastAsia="Calibri" w:hAnsi="Century Gothic"/>
          <w:spacing w:val="-3"/>
          <w:sz w:val="22"/>
          <w:szCs w:val="22"/>
        </w:rPr>
      </w:pPr>
      <w:r w:rsidRPr="00AC76AF">
        <w:rPr>
          <w:rFonts w:ascii="Century Gothic" w:eastAsia="Calibri" w:hAnsi="Century Gothic"/>
          <w:spacing w:val="-3"/>
          <w:sz w:val="22"/>
          <w:szCs w:val="22"/>
        </w:rPr>
        <w:t>Sírvase confirmarnos hasta el</w:t>
      </w:r>
      <w:r w:rsidR="00490C59">
        <w:rPr>
          <w:rFonts w:ascii="Century Gothic" w:eastAsia="Calibri" w:hAnsi="Century Gothic"/>
          <w:spacing w:val="-3"/>
          <w:sz w:val="22"/>
          <w:szCs w:val="22"/>
        </w:rPr>
        <w:t xml:space="preserve"> </w:t>
      </w:r>
      <w:r w:rsidR="00856332">
        <w:rPr>
          <w:rFonts w:ascii="Century Gothic" w:eastAsia="Calibri" w:hAnsi="Century Gothic"/>
          <w:b/>
          <w:bCs/>
          <w:spacing w:val="-3"/>
          <w:sz w:val="22"/>
          <w:szCs w:val="22"/>
        </w:rPr>
        <w:t xml:space="preserve">07 </w:t>
      </w:r>
      <w:r w:rsidR="0038504C" w:rsidRPr="002957E5">
        <w:rPr>
          <w:rFonts w:ascii="Century Gothic" w:eastAsia="Calibri" w:hAnsi="Century Gothic"/>
          <w:b/>
          <w:bCs/>
          <w:color w:val="000000" w:themeColor="text1"/>
          <w:spacing w:val="-3"/>
          <w:sz w:val="22"/>
          <w:szCs w:val="22"/>
        </w:rPr>
        <w:t xml:space="preserve">de </w:t>
      </w:r>
      <w:r w:rsidR="00856332">
        <w:rPr>
          <w:rFonts w:ascii="Century Gothic" w:eastAsia="Calibri" w:hAnsi="Century Gothic"/>
          <w:b/>
          <w:bCs/>
          <w:color w:val="000000" w:themeColor="text1"/>
          <w:spacing w:val="-3"/>
          <w:sz w:val="22"/>
          <w:szCs w:val="22"/>
        </w:rPr>
        <w:t>enero de 2022</w:t>
      </w:r>
      <w:r w:rsidRPr="00AC76AF">
        <w:rPr>
          <w:rFonts w:ascii="Century Gothic" w:eastAsia="Calibri" w:hAnsi="Century Gothic"/>
          <w:spacing w:val="-3"/>
          <w:sz w:val="22"/>
          <w:szCs w:val="22"/>
        </w:rPr>
        <w:t xml:space="preserve">, al </w:t>
      </w:r>
      <w:r w:rsidRPr="00AC76AF">
        <w:rPr>
          <w:rFonts w:ascii="Century Gothic" w:hAnsi="Century Gothic"/>
          <w:sz w:val="22"/>
          <w:szCs w:val="22"/>
        </w:rPr>
        <w:t xml:space="preserve">correo electrónico: </w:t>
      </w:r>
      <w:hyperlink r:id="rId18" w:history="1">
        <w:r w:rsidR="00F50CF2" w:rsidRPr="00E90934">
          <w:rPr>
            <w:rStyle w:val="Hipervnculo"/>
            <w:rFonts w:ascii="Century Gothic" w:hAnsi="Century Gothic"/>
            <w:sz w:val="22"/>
            <w:szCs w:val="22"/>
          </w:rPr>
          <w:t>ugp.rural@portoviejo.gob.ec</w:t>
        </w:r>
      </w:hyperlink>
      <w:r w:rsidR="00F50CF2">
        <w:rPr>
          <w:rFonts w:ascii="Century Gothic" w:hAnsi="Century Gothic"/>
          <w:sz w:val="22"/>
          <w:szCs w:val="22"/>
        </w:rPr>
        <w:t xml:space="preserve">: </w:t>
      </w:r>
    </w:p>
    <w:p w14:paraId="5BA33516" w14:textId="77777777" w:rsidR="00E83409" w:rsidRPr="00AC76AF" w:rsidRDefault="00E83409" w:rsidP="00E83409">
      <w:pPr>
        <w:pStyle w:val="Prrafodelista"/>
        <w:tabs>
          <w:tab w:val="center" w:pos="4680"/>
        </w:tabs>
        <w:suppressAutoHyphens/>
        <w:spacing w:line="276" w:lineRule="auto"/>
        <w:jc w:val="both"/>
        <w:rPr>
          <w:rFonts w:ascii="Century Gothic" w:eastAsia="Calibri" w:hAnsi="Century Gothic"/>
          <w:spacing w:val="-3"/>
          <w:sz w:val="22"/>
          <w:szCs w:val="22"/>
        </w:rPr>
      </w:pPr>
    </w:p>
    <w:p w14:paraId="1F3886D4" w14:textId="77777777" w:rsidR="00E83409" w:rsidRPr="00AC76AF" w:rsidRDefault="00E83409" w:rsidP="00295725">
      <w:pPr>
        <w:pStyle w:val="Prrafodelista"/>
        <w:numPr>
          <w:ilvl w:val="0"/>
          <w:numId w:val="10"/>
        </w:numPr>
        <w:tabs>
          <w:tab w:val="center" w:pos="4680"/>
        </w:tabs>
        <w:suppressAutoHyphens/>
        <w:spacing w:line="276" w:lineRule="auto"/>
        <w:jc w:val="both"/>
        <w:rPr>
          <w:rFonts w:ascii="Century Gothic" w:eastAsia="Calibri" w:hAnsi="Century Gothic"/>
          <w:spacing w:val="-3"/>
          <w:sz w:val="22"/>
          <w:szCs w:val="22"/>
        </w:rPr>
      </w:pPr>
      <w:r w:rsidRPr="00AC76AF">
        <w:rPr>
          <w:rFonts w:ascii="Century Gothic" w:eastAsia="Calibri" w:hAnsi="Century Gothic"/>
          <w:spacing w:val="-3"/>
          <w:sz w:val="22"/>
          <w:szCs w:val="22"/>
        </w:rPr>
        <w:t xml:space="preserve">que haya recibido la Carta de Invitación; </w:t>
      </w:r>
    </w:p>
    <w:p w14:paraId="569933D4" w14:textId="77777777" w:rsidR="00E83409" w:rsidRPr="00AC76AF" w:rsidRDefault="00E83409" w:rsidP="00295725">
      <w:pPr>
        <w:pStyle w:val="Prrafodelista"/>
        <w:numPr>
          <w:ilvl w:val="0"/>
          <w:numId w:val="10"/>
        </w:numPr>
        <w:tabs>
          <w:tab w:val="center" w:pos="4680"/>
        </w:tabs>
        <w:suppressAutoHyphens/>
        <w:spacing w:line="276" w:lineRule="auto"/>
        <w:jc w:val="both"/>
        <w:rPr>
          <w:rFonts w:ascii="Century Gothic" w:eastAsia="Calibri" w:hAnsi="Century Gothic"/>
          <w:spacing w:val="-3"/>
          <w:sz w:val="22"/>
          <w:szCs w:val="22"/>
        </w:rPr>
      </w:pPr>
      <w:r w:rsidRPr="00AC76AF">
        <w:rPr>
          <w:rFonts w:ascii="Century Gothic" w:eastAsia="Calibri" w:hAnsi="Century Gothic"/>
          <w:spacing w:val="-3"/>
          <w:sz w:val="22"/>
          <w:szCs w:val="22"/>
        </w:rPr>
        <w:t>que desea participar en el proceso de selección; y</w:t>
      </w:r>
    </w:p>
    <w:p w14:paraId="4E662A6D" w14:textId="77777777" w:rsidR="00E83409" w:rsidRPr="00AC76AF" w:rsidRDefault="00E83409" w:rsidP="00295725">
      <w:pPr>
        <w:pStyle w:val="Prrafodelista"/>
        <w:numPr>
          <w:ilvl w:val="0"/>
          <w:numId w:val="10"/>
        </w:numPr>
        <w:tabs>
          <w:tab w:val="center" w:pos="4680"/>
        </w:tabs>
        <w:suppressAutoHyphens/>
        <w:spacing w:line="276" w:lineRule="auto"/>
        <w:jc w:val="both"/>
        <w:rPr>
          <w:rFonts w:ascii="Century Gothic" w:eastAsia="Calibri" w:hAnsi="Century Gothic"/>
          <w:spacing w:val="-3"/>
          <w:sz w:val="22"/>
          <w:szCs w:val="22"/>
        </w:rPr>
      </w:pPr>
      <w:r w:rsidRPr="00AC76AF">
        <w:rPr>
          <w:rFonts w:ascii="Century Gothic" w:eastAsia="Calibri" w:hAnsi="Century Gothic"/>
          <w:spacing w:val="-3"/>
          <w:sz w:val="22"/>
          <w:szCs w:val="22"/>
        </w:rPr>
        <w:t>que tiene disponibilidad para realizar el trabajo en caso fuese seleccionado.</w:t>
      </w:r>
    </w:p>
    <w:p w14:paraId="40766C58" w14:textId="77777777" w:rsidR="00E83409" w:rsidRPr="00AC76AF" w:rsidRDefault="00E83409" w:rsidP="00E83409">
      <w:pPr>
        <w:tabs>
          <w:tab w:val="center" w:pos="4680"/>
        </w:tabs>
        <w:suppressAutoHyphens/>
        <w:spacing w:line="276" w:lineRule="auto"/>
        <w:jc w:val="both"/>
        <w:rPr>
          <w:rFonts w:ascii="Century Gothic" w:hAnsi="Century Gothic"/>
          <w:spacing w:val="-3"/>
          <w:sz w:val="22"/>
          <w:szCs w:val="22"/>
        </w:rPr>
      </w:pPr>
    </w:p>
    <w:p w14:paraId="1A273028" w14:textId="0358C1A9" w:rsidR="00E83409" w:rsidRPr="00AC76AF" w:rsidRDefault="00E83409" w:rsidP="00295725">
      <w:pPr>
        <w:pStyle w:val="Prrafodelista"/>
        <w:numPr>
          <w:ilvl w:val="0"/>
          <w:numId w:val="9"/>
        </w:numPr>
        <w:tabs>
          <w:tab w:val="left" w:pos="-720"/>
          <w:tab w:val="left" w:pos="0"/>
        </w:tabs>
        <w:suppressAutoHyphens/>
        <w:spacing w:line="276" w:lineRule="auto"/>
        <w:jc w:val="both"/>
        <w:rPr>
          <w:rFonts w:ascii="Century Gothic" w:hAnsi="Century Gothic"/>
          <w:spacing w:val="-3"/>
          <w:sz w:val="22"/>
          <w:szCs w:val="22"/>
        </w:rPr>
      </w:pPr>
      <w:r w:rsidRPr="00AC76AF">
        <w:rPr>
          <w:rFonts w:ascii="Century Gothic" w:hAnsi="Century Gothic"/>
          <w:spacing w:val="-3"/>
          <w:sz w:val="22"/>
          <w:szCs w:val="22"/>
        </w:rPr>
        <w:t>El</w:t>
      </w:r>
      <w:r w:rsidR="00F50CF2">
        <w:rPr>
          <w:rFonts w:ascii="Century Gothic" w:hAnsi="Century Gothic"/>
          <w:spacing w:val="-3"/>
          <w:sz w:val="22"/>
          <w:szCs w:val="22"/>
        </w:rPr>
        <w:t xml:space="preserve"> </w:t>
      </w:r>
      <w:r w:rsidR="00C55A2C">
        <w:rPr>
          <w:rFonts w:ascii="Century Gothic" w:eastAsia="Calibri" w:hAnsi="Century Gothic"/>
          <w:spacing w:val="-3"/>
          <w:sz w:val="22"/>
          <w:szCs w:val="22"/>
        </w:rPr>
        <w:t>Gobierno Autónomo Descentralizado Municipal del Cantón Portoviejo</w:t>
      </w:r>
      <w:r w:rsidR="00F50CF2">
        <w:rPr>
          <w:rFonts w:ascii="Century Gothic" w:eastAsia="Calibri" w:hAnsi="Century Gothic"/>
          <w:spacing w:val="-3"/>
          <w:sz w:val="22"/>
          <w:szCs w:val="22"/>
        </w:rPr>
        <w:t xml:space="preserve"> </w:t>
      </w:r>
      <w:r w:rsidRPr="00AC76AF">
        <w:rPr>
          <w:rFonts w:ascii="Century Gothic" w:hAnsi="Century Gothic"/>
          <w:spacing w:val="-3"/>
          <w:sz w:val="22"/>
          <w:szCs w:val="22"/>
        </w:rPr>
        <w:t xml:space="preserve">se reserva el derecho de seleccionar y suscribir el contrato o declarar desierto el proceso, sin que tal acción se entienda como un perjuicio a los </w:t>
      </w:r>
      <w:r w:rsidR="00265123">
        <w:rPr>
          <w:rFonts w:ascii="Century Gothic" w:hAnsi="Century Gothic"/>
          <w:spacing w:val="-3"/>
          <w:sz w:val="22"/>
          <w:szCs w:val="22"/>
        </w:rPr>
        <w:t>profesionales participantes</w:t>
      </w:r>
      <w:r w:rsidRPr="00AC76AF">
        <w:rPr>
          <w:rFonts w:ascii="Century Gothic" w:hAnsi="Century Gothic"/>
          <w:spacing w:val="-3"/>
          <w:sz w:val="22"/>
          <w:szCs w:val="22"/>
        </w:rPr>
        <w:t>, y sin que por ello el</w:t>
      </w:r>
      <w:r w:rsidR="00F50CF2">
        <w:rPr>
          <w:rFonts w:ascii="Century Gothic" w:hAnsi="Century Gothic"/>
          <w:spacing w:val="-3"/>
          <w:sz w:val="22"/>
          <w:szCs w:val="22"/>
        </w:rPr>
        <w:t xml:space="preserve"> </w:t>
      </w:r>
      <w:r w:rsidR="00C55A2C">
        <w:rPr>
          <w:rFonts w:ascii="Century Gothic" w:eastAsia="Calibri" w:hAnsi="Century Gothic"/>
          <w:spacing w:val="-3"/>
          <w:sz w:val="22"/>
          <w:szCs w:val="22"/>
        </w:rPr>
        <w:t>Gobierno Autónomo Descentralizado Municipal del Cantón Portoviejo</w:t>
      </w:r>
      <w:r w:rsidR="00F50CF2">
        <w:rPr>
          <w:rFonts w:ascii="Century Gothic" w:eastAsia="Calibri" w:hAnsi="Century Gothic"/>
          <w:spacing w:val="-3"/>
          <w:sz w:val="22"/>
          <w:szCs w:val="22"/>
        </w:rPr>
        <w:t xml:space="preserve"> </w:t>
      </w:r>
      <w:r w:rsidRPr="00AC76AF">
        <w:rPr>
          <w:rFonts w:ascii="Century Gothic" w:hAnsi="Century Gothic"/>
          <w:spacing w:val="-3"/>
          <w:sz w:val="22"/>
          <w:szCs w:val="22"/>
        </w:rPr>
        <w:t xml:space="preserve">deba indemnizar a los </w:t>
      </w:r>
      <w:r w:rsidR="00265123">
        <w:rPr>
          <w:rFonts w:ascii="Century Gothic" w:hAnsi="Century Gothic"/>
          <w:spacing w:val="-3"/>
          <w:sz w:val="22"/>
          <w:szCs w:val="22"/>
        </w:rPr>
        <w:t>participantes</w:t>
      </w:r>
      <w:r w:rsidRPr="00AC76AF">
        <w:rPr>
          <w:rFonts w:ascii="Century Gothic" w:hAnsi="Century Gothic"/>
          <w:spacing w:val="-3"/>
          <w:sz w:val="22"/>
          <w:szCs w:val="22"/>
        </w:rPr>
        <w:t>.</w:t>
      </w:r>
    </w:p>
    <w:p w14:paraId="6C6F2D3E" w14:textId="77777777" w:rsidR="00E83409" w:rsidRPr="00AC76AF" w:rsidRDefault="00E83409" w:rsidP="00E83409">
      <w:pPr>
        <w:tabs>
          <w:tab w:val="left" w:pos="-720"/>
          <w:tab w:val="left" w:pos="0"/>
        </w:tabs>
        <w:suppressAutoHyphens/>
        <w:spacing w:line="276" w:lineRule="auto"/>
        <w:jc w:val="center"/>
        <w:rPr>
          <w:rFonts w:ascii="Century Gothic" w:hAnsi="Century Gothic"/>
          <w:spacing w:val="-3"/>
          <w:sz w:val="22"/>
          <w:szCs w:val="22"/>
        </w:rPr>
      </w:pPr>
    </w:p>
    <w:p w14:paraId="0027A501" w14:textId="77777777" w:rsidR="00E83409" w:rsidRPr="00AC76AF" w:rsidRDefault="00E83409" w:rsidP="00E83409">
      <w:pPr>
        <w:numPr>
          <w:ilvl w:val="12"/>
          <w:numId w:val="0"/>
        </w:numPr>
        <w:spacing w:line="276" w:lineRule="auto"/>
        <w:jc w:val="center"/>
        <w:rPr>
          <w:rFonts w:ascii="Century Gothic" w:hAnsi="Century Gothic"/>
          <w:sz w:val="22"/>
          <w:szCs w:val="22"/>
        </w:rPr>
      </w:pPr>
      <w:r w:rsidRPr="00AC76AF">
        <w:rPr>
          <w:rFonts w:ascii="Century Gothic" w:hAnsi="Century Gothic"/>
          <w:sz w:val="22"/>
          <w:szCs w:val="22"/>
        </w:rPr>
        <w:t>Atentamente,</w:t>
      </w:r>
    </w:p>
    <w:p w14:paraId="0BF1C60C" w14:textId="77777777" w:rsidR="00E83409" w:rsidRPr="00AC76AF" w:rsidRDefault="00E83409" w:rsidP="00E83409">
      <w:pPr>
        <w:numPr>
          <w:ilvl w:val="12"/>
          <w:numId w:val="0"/>
        </w:numPr>
        <w:spacing w:line="276" w:lineRule="auto"/>
        <w:jc w:val="center"/>
        <w:rPr>
          <w:rFonts w:ascii="Century Gothic" w:hAnsi="Century Gothic"/>
          <w:sz w:val="22"/>
          <w:szCs w:val="22"/>
        </w:rPr>
      </w:pPr>
    </w:p>
    <w:p w14:paraId="5547740E" w14:textId="77777777" w:rsidR="00E83409" w:rsidRPr="00AC76AF" w:rsidRDefault="00E83409" w:rsidP="00E83409">
      <w:pPr>
        <w:numPr>
          <w:ilvl w:val="12"/>
          <w:numId w:val="0"/>
        </w:numPr>
        <w:spacing w:line="276" w:lineRule="auto"/>
        <w:jc w:val="center"/>
        <w:rPr>
          <w:rFonts w:ascii="Century Gothic" w:hAnsi="Century Gothic"/>
          <w:sz w:val="22"/>
          <w:szCs w:val="22"/>
        </w:rPr>
      </w:pPr>
    </w:p>
    <w:p w14:paraId="313C200F" w14:textId="77777777" w:rsidR="00E83409" w:rsidRPr="00AC76AF" w:rsidRDefault="00E83409" w:rsidP="00E83409">
      <w:pPr>
        <w:spacing w:line="276" w:lineRule="auto"/>
        <w:jc w:val="center"/>
        <w:rPr>
          <w:rFonts w:ascii="Century Gothic" w:hAnsi="Century Gothic"/>
          <w:sz w:val="22"/>
          <w:szCs w:val="22"/>
        </w:rPr>
      </w:pPr>
      <w:r w:rsidRPr="00AC76AF">
        <w:rPr>
          <w:rFonts w:ascii="Century Gothic" w:hAnsi="Century Gothic"/>
          <w:spacing w:val="-3"/>
          <w:sz w:val="22"/>
          <w:szCs w:val="22"/>
        </w:rPr>
        <w:t>_____________________________________</w:t>
      </w:r>
    </w:p>
    <w:p w14:paraId="6AA6A7FA" w14:textId="77777777" w:rsidR="00E83409" w:rsidRPr="002B4BEF" w:rsidRDefault="00C55A2C" w:rsidP="00E83409">
      <w:pPr>
        <w:tabs>
          <w:tab w:val="left" w:pos="-720"/>
          <w:tab w:val="left" w:pos="0"/>
        </w:tabs>
        <w:suppressAutoHyphens/>
        <w:spacing w:line="276" w:lineRule="auto"/>
        <w:jc w:val="center"/>
        <w:rPr>
          <w:rFonts w:ascii="Century Gothic" w:hAnsi="Century Gothic"/>
          <w:color w:val="000000" w:themeColor="text1"/>
          <w:spacing w:val="-3"/>
          <w:sz w:val="22"/>
          <w:szCs w:val="22"/>
        </w:rPr>
      </w:pPr>
      <w:r w:rsidRPr="002B4BEF">
        <w:rPr>
          <w:rFonts w:ascii="Century Gothic" w:hAnsi="Century Gothic"/>
          <w:color w:val="000000" w:themeColor="text1"/>
          <w:sz w:val="22"/>
          <w:szCs w:val="22"/>
        </w:rPr>
        <w:t>Leonel Muñoz Zambrano</w:t>
      </w:r>
    </w:p>
    <w:p w14:paraId="16871B6F" w14:textId="77777777" w:rsidR="00DD5AA5" w:rsidRPr="008A379B" w:rsidRDefault="00DD5AA5" w:rsidP="00DD5AA5">
      <w:pPr>
        <w:jc w:val="center"/>
        <w:rPr>
          <w:rFonts w:ascii="Century Gothic" w:hAnsi="Century Gothic"/>
          <w:b/>
          <w:bCs/>
          <w:i/>
          <w:iCs/>
          <w:sz w:val="22"/>
          <w:szCs w:val="22"/>
        </w:rPr>
      </w:pPr>
      <w:r w:rsidRPr="008A379B">
        <w:rPr>
          <w:rFonts w:ascii="Century Gothic" w:hAnsi="Century Gothic"/>
          <w:b/>
          <w:bCs/>
          <w:i/>
          <w:iCs/>
          <w:sz w:val="22"/>
          <w:szCs w:val="22"/>
        </w:rPr>
        <w:t>Directo</w:t>
      </w:r>
      <w:r w:rsidR="00B43BD9">
        <w:rPr>
          <w:rFonts w:ascii="Century Gothic" w:hAnsi="Century Gothic"/>
          <w:b/>
          <w:bCs/>
          <w:i/>
          <w:iCs/>
          <w:sz w:val="22"/>
          <w:szCs w:val="22"/>
        </w:rPr>
        <w:t xml:space="preserve">r General de la Unidad  </w:t>
      </w:r>
      <w:r w:rsidRPr="008A379B">
        <w:rPr>
          <w:rFonts w:ascii="Century Gothic" w:hAnsi="Century Gothic"/>
          <w:b/>
          <w:bCs/>
          <w:i/>
          <w:iCs/>
          <w:sz w:val="22"/>
          <w:szCs w:val="22"/>
        </w:rPr>
        <w:t xml:space="preserve"> de Gerenciamiento del Programa de Agua Potable y Alcantarillado del cantón Portoviejo </w:t>
      </w:r>
    </w:p>
    <w:p w14:paraId="58341D3B" w14:textId="77777777" w:rsidR="00DD5AA5" w:rsidRPr="00FF2DAC" w:rsidRDefault="00DD5AA5" w:rsidP="00DD5AA5">
      <w:pPr>
        <w:jc w:val="center"/>
        <w:rPr>
          <w:rFonts w:ascii="Century Gothic" w:hAnsi="Century Gothic"/>
          <w:sz w:val="22"/>
          <w:szCs w:val="22"/>
        </w:rPr>
      </w:pPr>
      <w:r w:rsidRPr="00FF2DAC">
        <w:rPr>
          <w:rFonts w:ascii="Century Gothic" w:hAnsi="Century Gothic"/>
          <w:i/>
          <w:iCs/>
          <w:sz w:val="22"/>
          <w:szCs w:val="22"/>
        </w:rPr>
        <w:t>Gobierno Autónomo Descentralizado Municipal del Cantón Portoviejo</w:t>
      </w:r>
    </w:p>
    <w:p w14:paraId="62524B34" w14:textId="77777777" w:rsidR="008869C8" w:rsidRPr="00AC76AF" w:rsidRDefault="008869C8" w:rsidP="005E0913">
      <w:pPr>
        <w:jc w:val="both"/>
        <w:rPr>
          <w:rFonts w:ascii="Century Gothic" w:hAnsi="Century Gothic"/>
        </w:rPr>
        <w:sectPr w:rsidR="008869C8" w:rsidRPr="00AC76AF" w:rsidSect="00EF5556">
          <w:headerReference w:type="default" r:id="rId19"/>
          <w:pgSz w:w="11907" w:h="16839" w:code="9"/>
          <w:pgMar w:top="1417" w:right="1417" w:bottom="1417" w:left="1701" w:header="708" w:footer="708" w:gutter="0"/>
          <w:cols w:space="708"/>
          <w:docGrid w:linePitch="360"/>
        </w:sectPr>
      </w:pPr>
    </w:p>
    <w:p w14:paraId="0A1C03E1" w14:textId="77777777" w:rsidR="008869C8" w:rsidRPr="00AC76AF" w:rsidRDefault="008869C8" w:rsidP="005E0913">
      <w:pPr>
        <w:pStyle w:val="Ttulo1"/>
        <w:spacing w:before="40" w:after="40"/>
        <w:jc w:val="both"/>
        <w:rPr>
          <w:rFonts w:ascii="Century Gothic" w:hAnsi="Century Gothic" w:cs="Times New Roman"/>
          <w:sz w:val="22"/>
          <w:szCs w:val="22"/>
        </w:rPr>
      </w:pPr>
      <w:bookmarkStart w:id="6" w:name="_Toc369790131"/>
      <w:bookmarkStart w:id="7" w:name="_Toc369790305"/>
      <w:bookmarkStart w:id="8" w:name="_Toc369790492"/>
      <w:bookmarkStart w:id="9" w:name="_Toc369790565"/>
      <w:bookmarkStart w:id="10" w:name="_Toc369790726"/>
      <w:bookmarkStart w:id="11" w:name="_Toc369848613"/>
      <w:bookmarkStart w:id="12" w:name="_Toc373743169"/>
      <w:bookmarkStart w:id="13" w:name="_Toc373743287"/>
      <w:bookmarkStart w:id="14" w:name="_Toc373743382"/>
      <w:bookmarkStart w:id="15" w:name="_Toc369790132"/>
      <w:bookmarkStart w:id="16" w:name="_Toc369790306"/>
      <w:bookmarkStart w:id="17" w:name="_Toc369790493"/>
      <w:bookmarkStart w:id="18" w:name="_Toc369790566"/>
      <w:bookmarkStart w:id="19" w:name="_Toc369790727"/>
      <w:bookmarkStart w:id="20" w:name="_Toc369848614"/>
      <w:bookmarkStart w:id="21" w:name="_Toc373743170"/>
      <w:bookmarkStart w:id="22" w:name="_Toc373743288"/>
      <w:bookmarkStart w:id="23" w:name="_Toc373743383"/>
      <w:bookmarkStart w:id="24" w:name="_Toc373743171"/>
      <w:bookmarkStart w:id="25" w:name="_Toc373743384"/>
      <w:bookmarkStart w:id="26" w:name="_Toc49163041"/>
      <w:bookmarkStart w:id="27" w:name="_Toc338754913"/>
      <w:bookmarkStart w:id="28" w:name="_Toc338942338"/>
      <w:bookmarkStart w:id="29" w:name="_Toc369788185"/>
      <w:bookmarkStart w:id="30" w:name="_Toc369788190"/>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AC76AF">
        <w:rPr>
          <w:rFonts w:ascii="Century Gothic" w:hAnsi="Century Gothic" w:cs="Times New Roman"/>
          <w:sz w:val="22"/>
          <w:szCs w:val="22"/>
        </w:rPr>
        <w:lastRenderedPageBreak/>
        <w:t xml:space="preserve">SECCIÓN 2: </w:t>
      </w:r>
      <w:r w:rsidR="00DC6E60" w:rsidRPr="00AC76AF">
        <w:rPr>
          <w:rFonts w:ascii="Century Gothic" w:hAnsi="Century Gothic" w:cs="Times New Roman"/>
          <w:sz w:val="22"/>
          <w:szCs w:val="22"/>
        </w:rPr>
        <w:t>CONDICIONES DEL PROCESO</w:t>
      </w:r>
      <w:r w:rsidR="00BF6109" w:rsidRPr="00AC76AF">
        <w:rPr>
          <w:rFonts w:ascii="Century Gothic" w:hAnsi="Century Gothic" w:cs="Times New Roman"/>
          <w:sz w:val="22"/>
          <w:szCs w:val="22"/>
        </w:rPr>
        <w:t xml:space="preserve"> DE SELECCIÓN</w:t>
      </w:r>
      <w:r w:rsidRPr="00AC76AF">
        <w:rPr>
          <w:rFonts w:ascii="Century Gothic" w:hAnsi="Century Gothic" w:cs="Times New Roman"/>
          <w:sz w:val="22"/>
          <w:szCs w:val="22"/>
        </w:rPr>
        <w:t>.</w:t>
      </w:r>
      <w:bookmarkEnd w:id="24"/>
      <w:bookmarkEnd w:id="25"/>
      <w:bookmarkEnd w:id="26"/>
      <w:bookmarkEnd w:id="27"/>
      <w:bookmarkEnd w:id="28"/>
      <w:bookmarkEnd w:id="29"/>
    </w:p>
    <w:p w14:paraId="6FCD771F" w14:textId="77777777" w:rsidR="006909BE" w:rsidRPr="00AC76AF" w:rsidRDefault="006909BE" w:rsidP="005E0913">
      <w:pPr>
        <w:jc w:val="both"/>
        <w:rPr>
          <w:rFonts w:ascii="Century Gothic" w:hAnsi="Century Gothic"/>
          <w:sz w:val="22"/>
          <w:szCs w:val="22"/>
        </w:rPr>
      </w:pPr>
    </w:p>
    <w:p w14:paraId="385FDCCB" w14:textId="23F09A22" w:rsidR="00144049" w:rsidRPr="00AC76AF" w:rsidRDefault="00144049" w:rsidP="00295725">
      <w:pPr>
        <w:pStyle w:val="Ttulo"/>
        <w:numPr>
          <w:ilvl w:val="1"/>
          <w:numId w:val="20"/>
        </w:numPr>
        <w:jc w:val="left"/>
        <w:rPr>
          <w:rFonts w:ascii="Century Gothic" w:hAnsi="Century Gothic"/>
          <w:sz w:val="22"/>
          <w:szCs w:val="22"/>
        </w:rPr>
      </w:pPr>
      <w:bookmarkStart w:id="31" w:name="_Toc369790308"/>
      <w:bookmarkStart w:id="32" w:name="_Toc369790568"/>
      <w:bookmarkStart w:id="33" w:name="_Toc369848616"/>
      <w:bookmarkStart w:id="34" w:name="_Toc373743172"/>
      <w:bookmarkStart w:id="35" w:name="_Toc373743385"/>
      <w:r w:rsidRPr="00AC76AF">
        <w:rPr>
          <w:rFonts w:ascii="Century Gothic" w:hAnsi="Century Gothic"/>
          <w:sz w:val="22"/>
          <w:szCs w:val="22"/>
        </w:rPr>
        <w:t>OBJETO DE</w:t>
      </w:r>
      <w:r w:rsidR="00F50CF2">
        <w:rPr>
          <w:rFonts w:ascii="Century Gothic" w:hAnsi="Century Gothic"/>
          <w:sz w:val="22"/>
          <w:szCs w:val="22"/>
        </w:rPr>
        <w:t xml:space="preserve"> </w:t>
      </w:r>
      <w:r w:rsidRPr="00AC76AF">
        <w:rPr>
          <w:rFonts w:ascii="Century Gothic" w:hAnsi="Century Gothic"/>
          <w:sz w:val="22"/>
          <w:szCs w:val="22"/>
        </w:rPr>
        <w:t>L</w:t>
      </w:r>
      <w:r w:rsidR="00BF6109" w:rsidRPr="00AC76AF">
        <w:rPr>
          <w:rFonts w:ascii="Century Gothic" w:hAnsi="Century Gothic"/>
          <w:sz w:val="22"/>
          <w:szCs w:val="22"/>
        </w:rPr>
        <w:t>A CONSULTORÍA</w:t>
      </w:r>
      <w:bookmarkEnd w:id="30"/>
      <w:bookmarkEnd w:id="31"/>
      <w:bookmarkEnd w:id="32"/>
      <w:bookmarkEnd w:id="33"/>
      <w:bookmarkEnd w:id="34"/>
      <w:bookmarkEnd w:id="35"/>
    </w:p>
    <w:p w14:paraId="50A62D63" w14:textId="77777777" w:rsidR="004354F2" w:rsidRPr="00AC76AF" w:rsidRDefault="004354F2" w:rsidP="004354F2">
      <w:pPr>
        <w:pStyle w:val="Ttulo"/>
        <w:ind w:left="360"/>
        <w:jc w:val="left"/>
        <w:rPr>
          <w:rFonts w:ascii="Century Gothic" w:hAnsi="Century Gothic"/>
          <w:sz w:val="22"/>
          <w:szCs w:val="22"/>
        </w:rPr>
      </w:pPr>
    </w:p>
    <w:p w14:paraId="12282069" w14:textId="6055BD9A" w:rsidR="00144049" w:rsidRPr="00AC76AF" w:rsidRDefault="00144049" w:rsidP="005E0913">
      <w:pPr>
        <w:pStyle w:val="Prrafodelista"/>
        <w:ind w:left="567"/>
        <w:jc w:val="both"/>
        <w:rPr>
          <w:rFonts w:ascii="Century Gothic" w:hAnsi="Century Gothic"/>
          <w:sz w:val="22"/>
          <w:szCs w:val="22"/>
        </w:rPr>
      </w:pPr>
      <w:bookmarkStart w:id="36" w:name="_Toc350521125"/>
      <w:bookmarkStart w:id="37" w:name="_Toc369701576"/>
      <w:r w:rsidRPr="00AC76AF">
        <w:rPr>
          <w:rFonts w:ascii="Century Gothic" w:hAnsi="Century Gothic"/>
          <w:sz w:val="22"/>
          <w:szCs w:val="22"/>
        </w:rPr>
        <w:t>Este proceso tiene por objeto seleccionar un Consultor individual</w:t>
      </w:r>
      <w:r w:rsidR="00DC6E60" w:rsidRPr="00AC76AF">
        <w:rPr>
          <w:rFonts w:ascii="Century Gothic" w:hAnsi="Century Gothic"/>
          <w:sz w:val="22"/>
          <w:szCs w:val="22"/>
        </w:rPr>
        <w:t xml:space="preserve"> para la ejecución de</w:t>
      </w:r>
      <w:r w:rsidR="00136670" w:rsidRPr="00AC76AF">
        <w:rPr>
          <w:rFonts w:ascii="Century Gothic" w:hAnsi="Century Gothic"/>
          <w:sz w:val="22"/>
          <w:szCs w:val="22"/>
        </w:rPr>
        <w:t xml:space="preserve">: </w:t>
      </w:r>
      <w:r w:rsidR="00DC6E60" w:rsidRPr="00AC76AF">
        <w:rPr>
          <w:rFonts w:ascii="Century Gothic" w:eastAsia="Calibri" w:hAnsi="Century Gothic"/>
          <w:b/>
          <w:spacing w:val="-3"/>
          <w:sz w:val="22"/>
          <w:szCs w:val="22"/>
        </w:rPr>
        <w:t>“</w:t>
      </w:r>
      <w:r w:rsidR="00092B82" w:rsidRPr="00AE2AB1">
        <w:rPr>
          <w:rFonts w:ascii="Century Gothic" w:eastAsia="Calibri" w:hAnsi="Century Gothic"/>
          <w:bCs/>
          <w:spacing w:val="-3"/>
          <w:sz w:val="22"/>
          <w:szCs w:val="22"/>
        </w:rPr>
        <w:t xml:space="preserve">Provisión de Servicios profesionales para cubrir el cargo de </w:t>
      </w:r>
      <w:r w:rsidR="00F33891">
        <w:rPr>
          <w:rFonts w:ascii="Century Gothic" w:eastAsia="Calibri" w:hAnsi="Century Gothic"/>
          <w:bCs/>
          <w:spacing w:val="-3"/>
          <w:sz w:val="22"/>
          <w:szCs w:val="22"/>
        </w:rPr>
        <w:t>Técnico</w:t>
      </w:r>
      <w:r w:rsidR="00F50CF2">
        <w:rPr>
          <w:rFonts w:ascii="Century Gothic" w:eastAsia="Calibri" w:hAnsi="Century Gothic"/>
          <w:bCs/>
          <w:spacing w:val="-3"/>
          <w:sz w:val="22"/>
          <w:szCs w:val="22"/>
        </w:rPr>
        <w:t xml:space="preserve"> </w:t>
      </w:r>
      <w:r w:rsidR="00092B82" w:rsidRPr="00AE2AB1">
        <w:rPr>
          <w:rFonts w:ascii="Century Gothic" w:eastAsia="Calibri" w:hAnsi="Century Gothic"/>
          <w:bCs/>
          <w:spacing w:val="-3"/>
          <w:sz w:val="22"/>
          <w:szCs w:val="22"/>
        </w:rPr>
        <w:t xml:space="preserve">de Adquisiciones para </w:t>
      </w:r>
      <w:r w:rsidR="00713DE5">
        <w:rPr>
          <w:rFonts w:ascii="Century Gothic" w:eastAsia="Calibri" w:hAnsi="Century Gothic"/>
          <w:bCs/>
          <w:spacing w:val="-3"/>
          <w:sz w:val="22"/>
          <w:szCs w:val="22"/>
        </w:rPr>
        <w:t xml:space="preserve">apoyar a </w:t>
      </w:r>
      <w:r w:rsidR="00092B82" w:rsidRPr="00AE2AB1">
        <w:rPr>
          <w:rFonts w:ascii="Century Gothic" w:eastAsia="Calibri" w:hAnsi="Century Gothic"/>
          <w:bCs/>
          <w:spacing w:val="-3"/>
          <w:sz w:val="22"/>
          <w:szCs w:val="22"/>
        </w:rPr>
        <w:t xml:space="preserve">la </w:t>
      </w:r>
      <w:r w:rsidR="00DD5AA5">
        <w:rPr>
          <w:rFonts w:ascii="Century Gothic" w:eastAsia="Calibri" w:hAnsi="Century Gothic"/>
          <w:bCs/>
          <w:spacing w:val="-3"/>
          <w:sz w:val="22"/>
          <w:szCs w:val="22"/>
        </w:rPr>
        <w:t xml:space="preserve">Dirección de Adquisiciones de la </w:t>
      </w:r>
      <w:r w:rsidR="00092B82" w:rsidRPr="00AE2AB1">
        <w:rPr>
          <w:rFonts w:ascii="Century Gothic" w:eastAsia="Calibri" w:hAnsi="Century Gothic"/>
          <w:bCs/>
          <w:spacing w:val="-3"/>
          <w:sz w:val="22"/>
          <w:szCs w:val="22"/>
        </w:rPr>
        <w:t>Unidad de Gerenciamiento del Programa</w:t>
      </w:r>
      <w:r w:rsidR="00DC6E60" w:rsidRPr="00AC76AF">
        <w:rPr>
          <w:rFonts w:ascii="Century Gothic" w:eastAsia="Calibri" w:hAnsi="Century Gothic"/>
          <w:b/>
          <w:spacing w:val="-3"/>
          <w:sz w:val="22"/>
          <w:szCs w:val="22"/>
        </w:rPr>
        <w:t>”</w:t>
      </w:r>
      <w:r w:rsidRPr="00AC76AF">
        <w:rPr>
          <w:rFonts w:ascii="Century Gothic" w:hAnsi="Century Gothic"/>
          <w:sz w:val="22"/>
          <w:szCs w:val="22"/>
        </w:rPr>
        <w:t>.</w:t>
      </w:r>
    </w:p>
    <w:p w14:paraId="28700FC6" w14:textId="761995DF" w:rsidR="00144049" w:rsidRDefault="00144049" w:rsidP="005E0913">
      <w:pPr>
        <w:pStyle w:val="Prrafodelista"/>
        <w:ind w:left="567"/>
        <w:jc w:val="both"/>
        <w:rPr>
          <w:rFonts w:ascii="Century Gothic" w:hAnsi="Century Gothic"/>
          <w:sz w:val="22"/>
          <w:szCs w:val="22"/>
        </w:rPr>
      </w:pPr>
    </w:p>
    <w:p w14:paraId="4E9778B2" w14:textId="77777777" w:rsidR="00F31CB5" w:rsidRPr="00AC76AF" w:rsidRDefault="00F31CB5" w:rsidP="005E0913">
      <w:pPr>
        <w:pStyle w:val="Prrafodelista"/>
        <w:ind w:left="567"/>
        <w:jc w:val="both"/>
        <w:rPr>
          <w:rFonts w:ascii="Century Gothic" w:hAnsi="Century Gothic"/>
          <w:sz w:val="22"/>
          <w:szCs w:val="22"/>
        </w:rPr>
      </w:pPr>
    </w:p>
    <w:p w14:paraId="6E19D82C" w14:textId="5457A013" w:rsidR="00144049" w:rsidRPr="00AC76AF" w:rsidRDefault="00BF6109" w:rsidP="00295725">
      <w:pPr>
        <w:pStyle w:val="Ttulo"/>
        <w:numPr>
          <w:ilvl w:val="1"/>
          <w:numId w:val="20"/>
        </w:numPr>
        <w:jc w:val="left"/>
        <w:rPr>
          <w:rFonts w:ascii="Century Gothic" w:hAnsi="Century Gothic"/>
          <w:sz w:val="22"/>
          <w:szCs w:val="22"/>
        </w:rPr>
      </w:pPr>
      <w:bookmarkStart w:id="38" w:name="_Toc350425725"/>
      <w:bookmarkStart w:id="39" w:name="_Toc350499501"/>
      <w:bookmarkStart w:id="40" w:name="_Toc350499660"/>
      <w:bookmarkStart w:id="41" w:name="_Toc350521137"/>
      <w:bookmarkStart w:id="42" w:name="_Toc369701588"/>
      <w:bookmarkStart w:id="43" w:name="_Toc369788202"/>
      <w:bookmarkStart w:id="44" w:name="_Toc369790315"/>
      <w:bookmarkStart w:id="45" w:name="_Toc369790575"/>
      <w:bookmarkStart w:id="46" w:name="_Toc369848623"/>
      <w:bookmarkStart w:id="47" w:name="_Toc373743179"/>
      <w:bookmarkStart w:id="48" w:name="_Toc373743392"/>
      <w:bookmarkEnd w:id="36"/>
      <w:bookmarkEnd w:id="37"/>
      <w:r w:rsidRPr="00AC76AF">
        <w:rPr>
          <w:rFonts w:ascii="Century Gothic" w:hAnsi="Century Gothic"/>
          <w:sz w:val="22"/>
          <w:szCs w:val="22"/>
        </w:rPr>
        <w:t>TIPO DE CONTRATO</w:t>
      </w:r>
      <w:r w:rsidR="0024169D">
        <w:rPr>
          <w:rFonts w:ascii="Century Gothic" w:hAnsi="Century Gothic"/>
          <w:sz w:val="22"/>
          <w:szCs w:val="22"/>
        </w:rPr>
        <w:t xml:space="preserve"> Y</w:t>
      </w:r>
      <w:r w:rsidR="00F50CF2">
        <w:rPr>
          <w:rFonts w:ascii="Century Gothic" w:hAnsi="Century Gothic"/>
          <w:sz w:val="22"/>
          <w:szCs w:val="22"/>
        </w:rPr>
        <w:t xml:space="preserve"> </w:t>
      </w:r>
      <w:r w:rsidR="00725FFB" w:rsidRPr="00AC76AF">
        <w:rPr>
          <w:rFonts w:ascii="Century Gothic" w:hAnsi="Century Gothic"/>
          <w:sz w:val="22"/>
          <w:szCs w:val="22"/>
        </w:rPr>
        <w:t xml:space="preserve">PLAZO DE EJECUCIÓN </w:t>
      </w:r>
      <w:bookmarkEnd w:id="38"/>
      <w:bookmarkEnd w:id="39"/>
      <w:bookmarkEnd w:id="40"/>
      <w:bookmarkEnd w:id="41"/>
      <w:bookmarkEnd w:id="42"/>
      <w:bookmarkEnd w:id="43"/>
      <w:bookmarkEnd w:id="44"/>
      <w:bookmarkEnd w:id="45"/>
      <w:bookmarkEnd w:id="46"/>
      <w:bookmarkEnd w:id="47"/>
      <w:bookmarkEnd w:id="48"/>
    </w:p>
    <w:p w14:paraId="7087077E" w14:textId="77777777" w:rsidR="004354F2" w:rsidRPr="00AC76AF" w:rsidRDefault="004354F2" w:rsidP="004354F2">
      <w:pPr>
        <w:pStyle w:val="Ttulo"/>
        <w:ind w:left="360"/>
        <w:jc w:val="left"/>
        <w:rPr>
          <w:rFonts w:ascii="Century Gothic" w:hAnsi="Century Gothic"/>
          <w:sz w:val="22"/>
          <w:szCs w:val="22"/>
        </w:rPr>
      </w:pPr>
    </w:p>
    <w:p w14:paraId="07376231" w14:textId="77777777" w:rsidR="00BF6109" w:rsidRPr="00DD5AA5" w:rsidRDefault="00BF6109" w:rsidP="005E0913">
      <w:pPr>
        <w:tabs>
          <w:tab w:val="left" w:pos="-720"/>
        </w:tabs>
        <w:suppressAutoHyphens/>
        <w:spacing w:before="40"/>
        <w:ind w:left="567"/>
        <w:jc w:val="both"/>
        <w:rPr>
          <w:rFonts w:ascii="Century Gothic" w:eastAsia="Calibri" w:hAnsi="Century Gothic"/>
          <w:sz w:val="22"/>
          <w:szCs w:val="22"/>
          <w:lang w:eastAsia="es-EC"/>
        </w:rPr>
      </w:pPr>
      <w:r w:rsidRPr="00DD5AA5">
        <w:rPr>
          <w:rFonts w:ascii="Century Gothic" w:eastAsia="Calibri" w:hAnsi="Century Gothic"/>
          <w:sz w:val="22"/>
          <w:szCs w:val="22"/>
          <w:lang w:eastAsia="es-EC"/>
        </w:rPr>
        <w:t>El contrato será con pago por</w:t>
      </w:r>
      <w:r w:rsidR="00092B82" w:rsidRPr="00DD5AA5">
        <w:rPr>
          <w:rFonts w:ascii="Century Gothic" w:eastAsia="Calibri" w:hAnsi="Century Gothic"/>
          <w:sz w:val="22"/>
          <w:szCs w:val="22"/>
          <w:lang w:eastAsia="es-EC"/>
        </w:rPr>
        <w:t xml:space="preserve"> tiempo trabajado</w:t>
      </w:r>
      <w:r w:rsidRPr="00DD5AA5">
        <w:rPr>
          <w:rFonts w:ascii="Century Gothic" w:eastAsia="Calibri" w:hAnsi="Century Gothic"/>
          <w:sz w:val="22"/>
          <w:szCs w:val="22"/>
          <w:lang w:eastAsia="es-EC"/>
        </w:rPr>
        <w:t xml:space="preserve"> y</w:t>
      </w:r>
      <w:r w:rsidR="00092B82" w:rsidRPr="00DD5AA5">
        <w:rPr>
          <w:rFonts w:ascii="Century Gothic" w:eastAsia="Calibri" w:hAnsi="Century Gothic"/>
          <w:sz w:val="22"/>
          <w:szCs w:val="22"/>
          <w:lang w:eastAsia="es-EC"/>
        </w:rPr>
        <w:t xml:space="preserve"> contra el cumplimiento de funciones dentro del plazo determinado</w:t>
      </w:r>
      <w:r w:rsidRPr="00DD5AA5">
        <w:rPr>
          <w:rFonts w:ascii="Century Gothic" w:eastAsia="Calibri" w:hAnsi="Century Gothic"/>
          <w:sz w:val="22"/>
          <w:szCs w:val="22"/>
          <w:lang w:eastAsia="es-EC"/>
        </w:rPr>
        <w:t>.</w:t>
      </w:r>
    </w:p>
    <w:p w14:paraId="72BE9730" w14:textId="77777777" w:rsidR="00BF6109" w:rsidRPr="00DD5AA5" w:rsidRDefault="00BF6109" w:rsidP="005E0913">
      <w:pPr>
        <w:tabs>
          <w:tab w:val="left" w:pos="-720"/>
        </w:tabs>
        <w:suppressAutoHyphens/>
        <w:spacing w:before="40"/>
        <w:ind w:left="567"/>
        <w:jc w:val="both"/>
        <w:rPr>
          <w:rFonts w:ascii="Century Gothic" w:eastAsia="Calibri" w:hAnsi="Century Gothic"/>
          <w:sz w:val="22"/>
          <w:szCs w:val="22"/>
          <w:lang w:eastAsia="es-EC"/>
        </w:rPr>
      </w:pPr>
    </w:p>
    <w:p w14:paraId="14BAFEC8" w14:textId="40A4DEA8" w:rsidR="005E0C39" w:rsidRPr="00AC76AF" w:rsidRDefault="00144049" w:rsidP="005E0C39">
      <w:pPr>
        <w:tabs>
          <w:tab w:val="left" w:pos="-720"/>
        </w:tabs>
        <w:suppressAutoHyphens/>
        <w:spacing w:before="40"/>
        <w:ind w:left="567"/>
        <w:jc w:val="both"/>
        <w:rPr>
          <w:rFonts w:ascii="Century Gothic" w:eastAsia="Calibri" w:hAnsi="Century Gothic"/>
          <w:sz w:val="22"/>
          <w:szCs w:val="22"/>
          <w:lang w:eastAsia="es-EC"/>
        </w:rPr>
      </w:pPr>
      <w:r w:rsidRPr="00DD5AA5">
        <w:rPr>
          <w:rFonts w:ascii="Century Gothic" w:eastAsia="Calibri" w:hAnsi="Century Gothic"/>
          <w:sz w:val="22"/>
          <w:szCs w:val="22"/>
          <w:lang w:eastAsia="es-EC"/>
        </w:rPr>
        <w:t>El plazo para la ejecución de la consultoría es de</w:t>
      </w:r>
      <w:r w:rsidR="00980391" w:rsidRPr="000F36AD">
        <w:rPr>
          <w:rFonts w:ascii="Century Gothic" w:eastAsia="Calibri" w:hAnsi="Century Gothic"/>
          <w:sz w:val="22"/>
          <w:szCs w:val="22"/>
          <w:lang w:eastAsia="es-EC"/>
        </w:rPr>
        <w:t>12</w:t>
      </w:r>
      <w:r w:rsidR="00092B82" w:rsidRPr="000F36AD">
        <w:rPr>
          <w:rFonts w:ascii="Century Gothic" w:eastAsia="Calibri" w:hAnsi="Century Gothic"/>
          <w:sz w:val="22"/>
          <w:szCs w:val="22"/>
          <w:lang w:eastAsia="es-EC"/>
        </w:rPr>
        <w:t xml:space="preserve"> meses</w:t>
      </w:r>
      <w:r w:rsidR="00F50CF2">
        <w:rPr>
          <w:rFonts w:ascii="Century Gothic" w:eastAsia="Calibri" w:hAnsi="Century Gothic"/>
          <w:sz w:val="22"/>
          <w:szCs w:val="22"/>
          <w:lang w:eastAsia="es-EC"/>
        </w:rPr>
        <w:t xml:space="preserve"> </w:t>
      </w:r>
      <w:r w:rsidRPr="00DD5AA5">
        <w:rPr>
          <w:rFonts w:ascii="Century Gothic" w:eastAsia="Calibri" w:hAnsi="Century Gothic"/>
          <w:sz w:val="22"/>
          <w:szCs w:val="22"/>
          <w:lang w:eastAsia="es-EC"/>
        </w:rPr>
        <w:t>a partir de</w:t>
      </w:r>
      <w:r w:rsidR="00933D5F" w:rsidRPr="00DD5AA5">
        <w:rPr>
          <w:rFonts w:ascii="Century Gothic" w:eastAsia="Calibri" w:hAnsi="Century Gothic"/>
          <w:sz w:val="22"/>
          <w:szCs w:val="22"/>
          <w:lang w:eastAsia="es-EC"/>
        </w:rPr>
        <w:t xml:space="preserve">l inicio del contrato, </w:t>
      </w:r>
      <w:r w:rsidRPr="00DD5AA5">
        <w:rPr>
          <w:rFonts w:ascii="Century Gothic" w:eastAsia="Calibri" w:hAnsi="Century Gothic"/>
          <w:sz w:val="22"/>
          <w:szCs w:val="22"/>
          <w:lang w:eastAsia="es-EC"/>
        </w:rPr>
        <w:t xml:space="preserve">y deberá ser desarrollada en forma continua. </w:t>
      </w:r>
      <w:r w:rsidR="005E0C39" w:rsidRPr="00DD5AA5">
        <w:rPr>
          <w:rFonts w:ascii="Century Gothic" w:eastAsia="Calibri" w:hAnsi="Century Gothic"/>
          <w:sz w:val="22"/>
          <w:szCs w:val="22"/>
          <w:lang w:eastAsia="es-EC"/>
        </w:rPr>
        <w:t>El inicio de la prestación de los servicios acordados en el contrato será</w:t>
      </w:r>
      <w:r w:rsidR="00092B82" w:rsidRPr="00DD5AA5">
        <w:rPr>
          <w:rFonts w:ascii="Century Gothic" w:eastAsia="Calibri" w:hAnsi="Century Gothic"/>
          <w:sz w:val="22"/>
          <w:szCs w:val="22"/>
          <w:lang w:eastAsia="es-EC"/>
        </w:rPr>
        <w:t xml:space="preserve"> a la suscripción del contrato</w:t>
      </w:r>
      <w:r w:rsidR="005E0C39" w:rsidRPr="00DD5AA5">
        <w:rPr>
          <w:rFonts w:ascii="Century Gothic" w:eastAsia="Calibri" w:hAnsi="Century Gothic"/>
          <w:i/>
          <w:iCs/>
          <w:color w:val="2E74B5" w:themeColor="accent5" w:themeShade="BF"/>
          <w:sz w:val="22"/>
          <w:szCs w:val="22"/>
          <w:lang w:eastAsia="es-EC"/>
        </w:rPr>
        <w:t>.</w:t>
      </w:r>
    </w:p>
    <w:p w14:paraId="64CCF953" w14:textId="77777777" w:rsidR="00725FFB" w:rsidRDefault="00725FFB" w:rsidP="005E0913">
      <w:pPr>
        <w:tabs>
          <w:tab w:val="left" w:pos="-720"/>
        </w:tabs>
        <w:suppressAutoHyphens/>
        <w:spacing w:before="40"/>
        <w:ind w:left="567"/>
        <w:jc w:val="both"/>
        <w:rPr>
          <w:rFonts w:ascii="Century Gothic" w:eastAsia="Calibri" w:hAnsi="Century Gothic"/>
          <w:sz w:val="22"/>
          <w:szCs w:val="22"/>
          <w:lang w:eastAsia="es-EC"/>
        </w:rPr>
      </w:pPr>
    </w:p>
    <w:p w14:paraId="2685C79C" w14:textId="77777777" w:rsidR="0024169D" w:rsidRDefault="00061FDA" w:rsidP="00061FDA">
      <w:pPr>
        <w:pStyle w:val="Ttulo"/>
        <w:numPr>
          <w:ilvl w:val="1"/>
          <w:numId w:val="20"/>
        </w:numPr>
        <w:jc w:val="both"/>
        <w:rPr>
          <w:rFonts w:ascii="Century Gothic" w:hAnsi="Century Gothic"/>
          <w:sz w:val="22"/>
          <w:szCs w:val="22"/>
        </w:rPr>
      </w:pPr>
      <w:r>
        <w:rPr>
          <w:rFonts w:ascii="Century Gothic" w:hAnsi="Century Gothic"/>
          <w:sz w:val="22"/>
          <w:szCs w:val="22"/>
        </w:rPr>
        <w:t>FORMATO</w:t>
      </w:r>
      <w:r w:rsidR="002C7664">
        <w:rPr>
          <w:rFonts w:ascii="Century Gothic" w:hAnsi="Century Gothic"/>
          <w:sz w:val="22"/>
          <w:szCs w:val="22"/>
        </w:rPr>
        <w:t xml:space="preserve"> Y LUGAR</w:t>
      </w:r>
      <w:r>
        <w:rPr>
          <w:rFonts w:ascii="Century Gothic" w:hAnsi="Century Gothic"/>
          <w:sz w:val="22"/>
          <w:szCs w:val="22"/>
        </w:rPr>
        <w:t xml:space="preserve"> PARA LA </w:t>
      </w:r>
      <w:r w:rsidR="0024169D">
        <w:rPr>
          <w:rFonts w:ascii="Century Gothic" w:hAnsi="Century Gothic"/>
          <w:sz w:val="22"/>
          <w:szCs w:val="22"/>
        </w:rPr>
        <w:t xml:space="preserve">PRESTACIÓN DE LOS SERVICIOS </w:t>
      </w:r>
      <w:r w:rsidR="0024169D" w:rsidRPr="00AC76AF">
        <w:rPr>
          <w:rFonts w:ascii="Century Gothic" w:hAnsi="Century Gothic"/>
          <w:sz w:val="22"/>
          <w:szCs w:val="22"/>
        </w:rPr>
        <w:t xml:space="preserve">DE CONSULTORÍA </w:t>
      </w:r>
    </w:p>
    <w:p w14:paraId="75477912" w14:textId="77777777" w:rsidR="0024169D" w:rsidRDefault="0024169D" w:rsidP="0024169D">
      <w:pPr>
        <w:pStyle w:val="Ttulo"/>
        <w:ind w:left="360"/>
        <w:jc w:val="left"/>
        <w:rPr>
          <w:rFonts w:ascii="Century Gothic" w:hAnsi="Century Gothic"/>
          <w:sz w:val="22"/>
          <w:szCs w:val="22"/>
        </w:rPr>
      </w:pPr>
    </w:p>
    <w:p w14:paraId="51FC99BB" w14:textId="77777777" w:rsidR="00AC743E" w:rsidRDefault="008A4889" w:rsidP="005B6DB2">
      <w:pPr>
        <w:tabs>
          <w:tab w:val="left" w:pos="-720"/>
        </w:tabs>
        <w:suppressAutoHyphens/>
        <w:spacing w:before="40"/>
        <w:ind w:left="567"/>
        <w:jc w:val="both"/>
        <w:rPr>
          <w:rFonts w:ascii="Century Gothic" w:eastAsia="Calibri" w:hAnsi="Century Gothic"/>
          <w:i/>
          <w:iCs/>
          <w:color w:val="4472C4" w:themeColor="accent1"/>
          <w:sz w:val="22"/>
          <w:szCs w:val="22"/>
          <w:lang w:eastAsia="es-EC"/>
        </w:rPr>
      </w:pPr>
      <w:r>
        <w:rPr>
          <w:rFonts w:ascii="Century Gothic" w:eastAsia="Calibri" w:hAnsi="Century Gothic"/>
          <w:sz w:val="22"/>
          <w:szCs w:val="22"/>
          <w:lang w:eastAsia="es-EC"/>
        </w:rPr>
        <w:t>El formato de ejecución de la consultoría será</w:t>
      </w:r>
      <w:r w:rsidR="00486AA9">
        <w:rPr>
          <w:rFonts w:ascii="Century Gothic" w:eastAsia="Calibri" w:hAnsi="Century Gothic"/>
          <w:sz w:val="22"/>
          <w:szCs w:val="22"/>
          <w:lang w:eastAsia="es-EC"/>
        </w:rPr>
        <w:t>:</w:t>
      </w:r>
    </w:p>
    <w:p w14:paraId="62A26DE1" w14:textId="77777777" w:rsidR="00B43BD9" w:rsidRDefault="00B43BD9" w:rsidP="00B43BD9">
      <w:pPr>
        <w:pStyle w:val="Prrafodelista"/>
        <w:tabs>
          <w:tab w:val="left" w:pos="-720"/>
        </w:tabs>
        <w:suppressAutoHyphens/>
        <w:spacing w:before="40"/>
        <w:ind w:left="1287"/>
        <w:jc w:val="both"/>
        <w:rPr>
          <w:rFonts w:ascii="Century Gothic" w:eastAsia="Calibri" w:hAnsi="Century Gothic"/>
          <w:sz w:val="22"/>
          <w:szCs w:val="22"/>
          <w:lang w:eastAsia="es-EC"/>
        </w:rPr>
      </w:pPr>
    </w:p>
    <w:p w14:paraId="0C5E2D81" w14:textId="77777777" w:rsidR="00765B7E" w:rsidRPr="00DD5AA5" w:rsidRDefault="00B43BD9" w:rsidP="00765B7E">
      <w:pPr>
        <w:pStyle w:val="Prrafodelista"/>
        <w:numPr>
          <w:ilvl w:val="0"/>
          <w:numId w:val="24"/>
        </w:numPr>
        <w:tabs>
          <w:tab w:val="left" w:pos="-720"/>
        </w:tabs>
        <w:suppressAutoHyphens/>
        <w:spacing w:before="40"/>
        <w:jc w:val="both"/>
        <w:rPr>
          <w:rFonts w:ascii="Century Gothic" w:eastAsia="Calibri" w:hAnsi="Century Gothic"/>
          <w:sz w:val="22"/>
          <w:szCs w:val="22"/>
          <w:lang w:eastAsia="es-EC"/>
        </w:rPr>
      </w:pPr>
      <w:r>
        <w:rPr>
          <w:rFonts w:ascii="Century Gothic" w:eastAsia="Calibri" w:hAnsi="Century Gothic"/>
          <w:sz w:val="22"/>
          <w:szCs w:val="22"/>
          <w:lang w:eastAsia="es-EC"/>
        </w:rPr>
        <w:t>P</w:t>
      </w:r>
      <w:r w:rsidR="00486AA9" w:rsidRPr="00DD5AA5">
        <w:rPr>
          <w:rFonts w:ascii="Century Gothic" w:eastAsia="Calibri" w:hAnsi="Century Gothic"/>
          <w:sz w:val="22"/>
          <w:szCs w:val="22"/>
          <w:lang w:eastAsia="es-EC"/>
        </w:rPr>
        <w:t>resencial</w:t>
      </w:r>
      <w:r>
        <w:rPr>
          <w:rFonts w:ascii="Century Gothic" w:eastAsia="Calibri" w:hAnsi="Century Gothic"/>
          <w:sz w:val="22"/>
          <w:szCs w:val="22"/>
          <w:lang w:eastAsia="es-EC"/>
        </w:rPr>
        <w:t xml:space="preserve"> o bajo la modalidad de teletrabajo, de acuerdo a las necesidades institucionales. </w:t>
      </w:r>
    </w:p>
    <w:p w14:paraId="14045C66" w14:textId="77777777" w:rsidR="002C7664" w:rsidRPr="00DD5AA5" w:rsidRDefault="00DD5AA5" w:rsidP="00DD5AA5">
      <w:pPr>
        <w:tabs>
          <w:tab w:val="left" w:pos="-720"/>
          <w:tab w:val="left" w:pos="3310"/>
        </w:tabs>
        <w:suppressAutoHyphens/>
        <w:spacing w:before="40"/>
        <w:jc w:val="both"/>
        <w:rPr>
          <w:rFonts w:ascii="Century Gothic" w:eastAsia="Calibri" w:hAnsi="Century Gothic"/>
          <w:sz w:val="22"/>
          <w:szCs w:val="22"/>
          <w:lang w:eastAsia="es-EC"/>
        </w:rPr>
      </w:pPr>
      <w:r w:rsidRPr="00DD5AA5">
        <w:rPr>
          <w:rFonts w:ascii="Century Gothic" w:eastAsia="Calibri" w:hAnsi="Century Gothic"/>
          <w:sz w:val="22"/>
          <w:szCs w:val="22"/>
          <w:lang w:eastAsia="es-EC"/>
        </w:rPr>
        <w:tab/>
      </w:r>
    </w:p>
    <w:p w14:paraId="065960D1" w14:textId="77777777" w:rsidR="002C7664" w:rsidRPr="002C7664" w:rsidRDefault="002C7664" w:rsidP="002C7664">
      <w:pPr>
        <w:tabs>
          <w:tab w:val="left" w:pos="-720"/>
        </w:tabs>
        <w:suppressAutoHyphens/>
        <w:spacing w:before="40"/>
        <w:ind w:left="540"/>
        <w:jc w:val="both"/>
        <w:rPr>
          <w:rFonts w:ascii="Century Gothic" w:eastAsia="Calibri" w:hAnsi="Century Gothic"/>
          <w:sz w:val="22"/>
          <w:szCs w:val="22"/>
          <w:lang w:eastAsia="es-EC"/>
        </w:rPr>
      </w:pPr>
      <w:r w:rsidRPr="00B43BD9">
        <w:rPr>
          <w:rFonts w:ascii="Century Gothic" w:eastAsia="Calibri" w:hAnsi="Century Gothic"/>
          <w:sz w:val="22"/>
          <w:szCs w:val="22"/>
          <w:lang w:eastAsia="es-EC"/>
        </w:rPr>
        <w:t>Para el caso del trabajo presencial, el lugar de prestación de los servicios de consultoría será en</w:t>
      </w:r>
      <w:r w:rsidR="00092B82" w:rsidRPr="00B43BD9">
        <w:rPr>
          <w:rFonts w:ascii="Century Gothic" w:eastAsia="Calibri" w:hAnsi="Century Gothic"/>
          <w:sz w:val="22"/>
          <w:szCs w:val="22"/>
          <w:lang w:eastAsia="es-EC"/>
        </w:rPr>
        <w:t xml:space="preserve"> las oficinas del proyecto </w:t>
      </w:r>
      <w:r w:rsidR="008A0E73" w:rsidRPr="00B43BD9">
        <w:rPr>
          <w:rFonts w:ascii="Century Gothic" w:eastAsia="Calibri" w:hAnsi="Century Gothic"/>
          <w:sz w:val="22"/>
          <w:szCs w:val="22"/>
          <w:lang w:eastAsia="es-EC"/>
        </w:rPr>
        <w:t>en la planta alta del Mercado Municipal de Calderón, parroquia Abdón Calderón</w:t>
      </w:r>
      <w:r w:rsidR="00DD5AA5" w:rsidRPr="00B43BD9">
        <w:rPr>
          <w:rFonts w:ascii="Century Gothic" w:eastAsia="Calibri" w:hAnsi="Century Gothic"/>
          <w:sz w:val="22"/>
          <w:szCs w:val="22"/>
          <w:lang w:eastAsia="es-EC"/>
        </w:rPr>
        <w:t xml:space="preserve"> o donde lo designe el Director General del Proyecto</w:t>
      </w:r>
      <w:r w:rsidRPr="00B43BD9">
        <w:rPr>
          <w:rFonts w:ascii="Century Gothic" w:eastAsia="Calibri" w:hAnsi="Century Gothic"/>
          <w:sz w:val="22"/>
          <w:szCs w:val="22"/>
          <w:lang w:eastAsia="es-EC"/>
        </w:rPr>
        <w:t>.</w:t>
      </w:r>
    </w:p>
    <w:p w14:paraId="2DE3E866" w14:textId="77777777" w:rsidR="0024169D" w:rsidRDefault="0024169D" w:rsidP="0024169D">
      <w:pPr>
        <w:pStyle w:val="Ttulo"/>
        <w:ind w:left="360"/>
        <w:jc w:val="left"/>
        <w:rPr>
          <w:rFonts w:ascii="Century Gothic" w:hAnsi="Century Gothic"/>
          <w:sz w:val="22"/>
          <w:szCs w:val="22"/>
        </w:rPr>
      </w:pPr>
    </w:p>
    <w:p w14:paraId="1B576CEB" w14:textId="07CEBF84" w:rsidR="00725FFB" w:rsidRPr="00AC76AF" w:rsidRDefault="00725FFB" w:rsidP="00295725">
      <w:pPr>
        <w:pStyle w:val="Ttulo"/>
        <w:numPr>
          <w:ilvl w:val="1"/>
          <w:numId w:val="20"/>
        </w:numPr>
        <w:jc w:val="left"/>
        <w:rPr>
          <w:rFonts w:ascii="Century Gothic" w:hAnsi="Century Gothic"/>
          <w:sz w:val="22"/>
          <w:szCs w:val="22"/>
        </w:rPr>
      </w:pPr>
      <w:r w:rsidRPr="00AC76AF">
        <w:rPr>
          <w:rFonts w:ascii="Century Gothic" w:hAnsi="Century Gothic"/>
          <w:sz w:val="22"/>
          <w:szCs w:val="22"/>
        </w:rPr>
        <w:t>MONTO DE LA CONSULTORÍA</w:t>
      </w:r>
    </w:p>
    <w:p w14:paraId="03FA4160" w14:textId="77777777" w:rsidR="004354F2" w:rsidRPr="00AC76AF" w:rsidRDefault="004354F2" w:rsidP="004354F2">
      <w:pPr>
        <w:pStyle w:val="Ttulo"/>
        <w:ind w:left="360"/>
        <w:jc w:val="left"/>
        <w:rPr>
          <w:rFonts w:ascii="Century Gothic" w:hAnsi="Century Gothic"/>
          <w:sz w:val="22"/>
          <w:szCs w:val="22"/>
        </w:rPr>
      </w:pPr>
    </w:p>
    <w:p w14:paraId="32AAB6B9" w14:textId="77777777" w:rsidR="00725FFB" w:rsidRDefault="00164388" w:rsidP="00725FFB">
      <w:pPr>
        <w:tabs>
          <w:tab w:val="left" w:pos="-720"/>
        </w:tabs>
        <w:suppressAutoHyphens/>
        <w:spacing w:before="40"/>
        <w:ind w:left="567"/>
        <w:jc w:val="both"/>
        <w:rPr>
          <w:rFonts w:ascii="Century Gothic" w:eastAsia="Calibri" w:hAnsi="Century Gothic"/>
          <w:sz w:val="22"/>
          <w:szCs w:val="22"/>
          <w:lang w:eastAsia="es-EC"/>
        </w:rPr>
      </w:pPr>
      <w:r>
        <w:rPr>
          <w:rFonts w:ascii="Century Gothic" w:eastAsia="Calibri" w:hAnsi="Century Gothic"/>
          <w:sz w:val="22"/>
          <w:szCs w:val="22"/>
          <w:lang w:eastAsia="es-EC"/>
        </w:rPr>
        <w:t>E</w:t>
      </w:r>
      <w:r w:rsidR="00F77427">
        <w:rPr>
          <w:rFonts w:ascii="Century Gothic" w:eastAsia="Calibri" w:hAnsi="Century Gothic"/>
          <w:sz w:val="22"/>
          <w:szCs w:val="22"/>
          <w:lang w:eastAsia="es-EC"/>
        </w:rPr>
        <w:t>l</w:t>
      </w:r>
      <w:r w:rsidR="00725FFB" w:rsidRPr="00AC76AF">
        <w:rPr>
          <w:rFonts w:ascii="Century Gothic" w:eastAsia="Calibri" w:hAnsi="Century Gothic"/>
          <w:sz w:val="22"/>
          <w:szCs w:val="22"/>
          <w:lang w:eastAsia="es-EC"/>
        </w:rPr>
        <w:t xml:space="preserve"> monto de la consultoría es de </w:t>
      </w:r>
      <w:r w:rsidR="00180298" w:rsidRPr="00180298">
        <w:rPr>
          <w:rFonts w:ascii="Century Gothic" w:eastAsia="Calibri" w:hAnsi="Century Gothic"/>
          <w:sz w:val="22"/>
          <w:szCs w:val="22"/>
          <w:lang w:eastAsia="es-EC"/>
        </w:rPr>
        <w:t>US$</w:t>
      </w:r>
      <w:r w:rsidR="005832EB" w:rsidRPr="00BF14D2">
        <w:rPr>
          <w:rFonts w:ascii="Century Gothic" w:eastAsia="Calibri" w:hAnsi="Century Gothic"/>
          <w:sz w:val="22"/>
          <w:szCs w:val="22"/>
          <w:lang w:eastAsia="es-EC"/>
        </w:rPr>
        <w:t>26</w:t>
      </w:r>
      <w:r w:rsidR="007E0D4B" w:rsidRPr="00BF14D2">
        <w:rPr>
          <w:rFonts w:ascii="Century Gothic" w:eastAsia="Calibri" w:hAnsi="Century Gothic"/>
          <w:sz w:val="22"/>
          <w:szCs w:val="22"/>
          <w:lang w:eastAsia="es-EC"/>
        </w:rPr>
        <w:t>.</w:t>
      </w:r>
      <w:r w:rsidR="005832EB" w:rsidRPr="00BF14D2">
        <w:rPr>
          <w:rFonts w:ascii="Century Gothic" w:eastAsia="Calibri" w:hAnsi="Century Gothic"/>
          <w:sz w:val="22"/>
          <w:szCs w:val="22"/>
          <w:lang w:eastAsia="es-EC"/>
        </w:rPr>
        <w:t>4</w:t>
      </w:r>
      <w:r w:rsidR="00DD5AA5" w:rsidRPr="00BF14D2">
        <w:rPr>
          <w:rFonts w:ascii="Century Gothic" w:eastAsia="Calibri" w:hAnsi="Century Gothic"/>
          <w:sz w:val="22"/>
          <w:szCs w:val="22"/>
          <w:lang w:eastAsia="es-EC"/>
        </w:rPr>
        <w:t>00,</w:t>
      </w:r>
      <w:r w:rsidR="00980391" w:rsidRPr="00BF14D2">
        <w:rPr>
          <w:rFonts w:ascii="Century Gothic" w:eastAsia="Calibri" w:hAnsi="Century Gothic"/>
          <w:sz w:val="22"/>
          <w:szCs w:val="22"/>
          <w:lang w:eastAsia="es-EC"/>
        </w:rPr>
        <w:t>00</w:t>
      </w:r>
      <w:r w:rsidR="00180298" w:rsidRPr="00BF14D2">
        <w:rPr>
          <w:rFonts w:ascii="Century Gothic" w:eastAsia="Calibri" w:hAnsi="Century Gothic"/>
          <w:sz w:val="22"/>
          <w:szCs w:val="22"/>
          <w:lang w:eastAsia="es-EC"/>
        </w:rPr>
        <w:t xml:space="preserve">dólares </w:t>
      </w:r>
      <w:r w:rsidR="00180298" w:rsidRPr="00180298">
        <w:rPr>
          <w:rFonts w:ascii="Century Gothic" w:eastAsia="Calibri" w:hAnsi="Century Gothic"/>
          <w:sz w:val="22"/>
          <w:szCs w:val="22"/>
          <w:lang w:eastAsia="es-EC"/>
        </w:rPr>
        <w:t xml:space="preserve">de los Estados Unidos de América, </w:t>
      </w:r>
      <w:r w:rsidR="00980391">
        <w:rPr>
          <w:rFonts w:ascii="Century Gothic" w:eastAsia="Calibri" w:hAnsi="Century Gothic"/>
          <w:sz w:val="22"/>
          <w:szCs w:val="22"/>
          <w:lang w:eastAsia="es-EC"/>
        </w:rPr>
        <w:t xml:space="preserve">más </w:t>
      </w:r>
      <w:r w:rsidR="00180298" w:rsidRPr="00180298">
        <w:rPr>
          <w:rFonts w:ascii="Century Gothic" w:eastAsia="Calibri" w:hAnsi="Century Gothic"/>
          <w:sz w:val="22"/>
          <w:szCs w:val="22"/>
          <w:lang w:eastAsia="es-EC"/>
        </w:rPr>
        <w:t>el valor del IVA</w:t>
      </w:r>
      <w:r w:rsidR="0088528D" w:rsidRPr="00AC76AF">
        <w:rPr>
          <w:rFonts w:ascii="Century Gothic" w:eastAsia="Calibri" w:hAnsi="Century Gothic"/>
          <w:sz w:val="22"/>
          <w:szCs w:val="22"/>
          <w:lang w:eastAsia="es-EC"/>
        </w:rPr>
        <w:t>.</w:t>
      </w:r>
    </w:p>
    <w:p w14:paraId="5A30AF8C" w14:textId="77777777" w:rsidR="00B43BD9" w:rsidRPr="00AC76AF" w:rsidRDefault="00B43BD9" w:rsidP="00725FFB">
      <w:pPr>
        <w:tabs>
          <w:tab w:val="left" w:pos="-720"/>
        </w:tabs>
        <w:suppressAutoHyphens/>
        <w:spacing w:before="40"/>
        <w:ind w:left="567"/>
        <w:jc w:val="both"/>
        <w:rPr>
          <w:rFonts w:ascii="Century Gothic" w:eastAsia="Calibri" w:hAnsi="Century Gothic"/>
          <w:sz w:val="22"/>
          <w:szCs w:val="22"/>
          <w:lang w:eastAsia="es-EC"/>
        </w:rPr>
      </w:pPr>
    </w:p>
    <w:p w14:paraId="18CB6D9F" w14:textId="77777777" w:rsidR="00144049" w:rsidRPr="007E74D5" w:rsidRDefault="00144049" w:rsidP="007E74D5">
      <w:pPr>
        <w:keepNext/>
        <w:spacing w:before="40" w:after="40"/>
        <w:jc w:val="both"/>
        <w:outlineLvl w:val="1"/>
        <w:rPr>
          <w:rFonts w:ascii="Century Gothic" w:hAnsi="Century Gothic"/>
          <w:b/>
          <w:bCs/>
          <w:iCs/>
          <w:vanish/>
          <w:sz w:val="22"/>
          <w:szCs w:val="22"/>
        </w:rPr>
      </w:pPr>
      <w:bookmarkStart w:id="49" w:name="_Toc350418106"/>
      <w:bookmarkStart w:id="50" w:name="_Toc350418308"/>
      <w:bookmarkStart w:id="51" w:name="_Toc350418366"/>
      <w:bookmarkStart w:id="52" w:name="_Toc350418443"/>
      <w:bookmarkStart w:id="53" w:name="_Toc350418493"/>
      <w:bookmarkStart w:id="54" w:name="_Toc350418542"/>
      <w:bookmarkStart w:id="55" w:name="_Toc350418591"/>
      <w:bookmarkStart w:id="56" w:name="_Toc350419154"/>
      <w:bookmarkStart w:id="57" w:name="_Toc350419201"/>
      <w:bookmarkStart w:id="58" w:name="_Toc350419303"/>
      <w:bookmarkStart w:id="59" w:name="_Toc350420528"/>
      <w:bookmarkStart w:id="60" w:name="_Toc350424596"/>
      <w:bookmarkStart w:id="61" w:name="_Toc350424654"/>
      <w:bookmarkStart w:id="62" w:name="_Toc350424696"/>
      <w:bookmarkStart w:id="63" w:name="_Toc350424738"/>
      <w:bookmarkStart w:id="64" w:name="_Toc350424779"/>
      <w:bookmarkStart w:id="65" w:name="_Toc350424819"/>
      <w:bookmarkStart w:id="66" w:name="_Toc350425613"/>
      <w:bookmarkStart w:id="67" w:name="_Toc350425727"/>
      <w:bookmarkStart w:id="68" w:name="_Toc350428794"/>
      <w:bookmarkStart w:id="69" w:name="_Toc350429007"/>
      <w:bookmarkStart w:id="70" w:name="_Toc350429326"/>
      <w:bookmarkStart w:id="71" w:name="_Toc350429671"/>
      <w:bookmarkStart w:id="72" w:name="_Toc350431934"/>
      <w:bookmarkStart w:id="73" w:name="_Toc350499503"/>
      <w:bookmarkStart w:id="74" w:name="_Toc350499662"/>
      <w:bookmarkStart w:id="75" w:name="_Toc350521139"/>
      <w:bookmarkStart w:id="76" w:name="_Toc369701590"/>
      <w:bookmarkStart w:id="77" w:name="_Toc369785852"/>
      <w:bookmarkStart w:id="78" w:name="_Toc369786274"/>
      <w:bookmarkStart w:id="79" w:name="_Toc369786694"/>
      <w:bookmarkStart w:id="80" w:name="_Toc369787163"/>
      <w:bookmarkStart w:id="81" w:name="_Toc369787278"/>
      <w:bookmarkStart w:id="82" w:name="_Toc369788204"/>
      <w:bookmarkStart w:id="83" w:name="_Toc369790142"/>
      <w:bookmarkStart w:id="84" w:name="_Toc369790317"/>
      <w:bookmarkStart w:id="85" w:name="_Toc369790504"/>
      <w:bookmarkStart w:id="86" w:name="_Toc369790577"/>
      <w:bookmarkStart w:id="87" w:name="_Toc369790738"/>
      <w:bookmarkStart w:id="88" w:name="_Toc369848625"/>
      <w:bookmarkStart w:id="89" w:name="_Toc373743181"/>
      <w:bookmarkStart w:id="90" w:name="_Toc373743299"/>
      <w:bookmarkStart w:id="91" w:name="_Toc373743394"/>
      <w:bookmarkStart w:id="92" w:name="_Toc24971836"/>
      <w:bookmarkStart w:id="93" w:name="_Toc24971893"/>
      <w:bookmarkStart w:id="94" w:name="_Toc24971922"/>
      <w:bookmarkStart w:id="95" w:name="_Toc24982722"/>
      <w:bookmarkStart w:id="96" w:name="_Toc24982834"/>
      <w:bookmarkStart w:id="97" w:name="_Toc24982854"/>
      <w:bookmarkStart w:id="98" w:name="_Toc24990466"/>
      <w:bookmarkStart w:id="99" w:name="_Toc24990490"/>
      <w:bookmarkStart w:id="100" w:name="_Toc39676529"/>
      <w:bookmarkStart w:id="101" w:name="_Toc49162947"/>
      <w:bookmarkStart w:id="102" w:name="_Toc49163042"/>
      <w:bookmarkStart w:id="103" w:name="_Toc350499504"/>
      <w:bookmarkStart w:id="104" w:name="_Toc350499663"/>
      <w:bookmarkStart w:id="105" w:name="_Toc350521140"/>
      <w:bookmarkStart w:id="106" w:name="_Toc369701591"/>
      <w:bookmarkStart w:id="107" w:name="_Toc369785853"/>
      <w:bookmarkStart w:id="108" w:name="_Toc369786275"/>
      <w:bookmarkStart w:id="109" w:name="_Toc369786695"/>
      <w:bookmarkStart w:id="110" w:name="_Toc369787164"/>
      <w:bookmarkStart w:id="111" w:name="_Toc369787279"/>
      <w:bookmarkStart w:id="112" w:name="_Toc369788205"/>
      <w:bookmarkStart w:id="113" w:name="_Toc369790143"/>
      <w:bookmarkStart w:id="114" w:name="_Toc369790318"/>
      <w:bookmarkStart w:id="115" w:name="_Toc369790505"/>
      <w:bookmarkStart w:id="116" w:name="_Toc369790578"/>
      <w:bookmarkStart w:id="117" w:name="_Toc369790739"/>
      <w:bookmarkStart w:id="118" w:name="_Toc369848626"/>
      <w:bookmarkStart w:id="119" w:name="_Toc373743182"/>
      <w:bookmarkStart w:id="120" w:name="_Toc373743300"/>
      <w:bookmarkStart w:id="121" w:name="_Toc373743395"/>
      <w:bookmarkStart w:id="122" w:name="_Toc24971837"/>
      <w:bookmarkStart w:id="123" w:name="_Toc24971894"/>
      <w:bookmarkStart w:id="124" w:name="_Toc24971923"/>
      <w:bookmarkStart w:id="125" w:name="_Toc24982723"/>
      <w:bookmarkStart w:id="126" w:name="_Toc24982835"/>
      <w:bookmarkStart w:id="127" w:name="_Toc24982855"/>
      <w:bookmarkStart w:id="128" w:name="_Toc24990467"/>
      <w:bookmarkStart w:id="129" w:name="_Toc24990491"/>
      <w:bookmarkStart w:id="130" w:name="_Toc39676530"/>
      <w:bookmarkStart w:id="131" w:name="_Toc49162948"/>
      <w:bookmarkStart w:id="132" w:name="_Toc49163043"/>
      <w:bookmarkStart w:id="133" w:name="_Toc350499505"/>
      <w:bookmarkStart w:id="134" w:name="_Toc350499664"/>
      <w:bookmarkStart w:id="135" w:name="_Toc350521141"/>
      <w:bookmarkStart w:id="136" w:name="_Toc369701592"/>
      <w:bookmarkStart w:id="137" w:name="_Toc369785854"/>
      <w:bookmarkStart w:id="138" w:name="_Toc369786276"/>
      <w:bookmarkStart w:id="139" w:name="_Toc369786696"/>
      <w:bookmarkStart w:id="140" w:name="_Toc369787165"/>
      <w:bookmarkStart w:id="141" w:name="_Toc369787280"/>
      <w:bookmarkStart w:id="142" w:name="_Toc369788206"/>
      <w:bookmarkStart w:id="143" w:name="_Toc369790144"/>
      <w:bookmarkStart w:id="144" w:name="_Toc369790319"/>
      <w:bookmarkStart w:id="145" w:name="_Toc369790506"/>
      <w:bookmarkStart w:id="146" w:name="_Toc369790579"/>
      <w:bookmarkStart w:id="147" w:name="_Toc369790740"/>
      <w:bookmarkStart w:id="148" w:name="_Toc369848627"/>
      <w:bookmarkStart w:id="149" w:name="_Toc373743183"/>
      <w:bookmarkStart w:id="150" w:name="_Toc373743301"/>
      <w:bookmarkStart w:id="151" w:name="_Toc373743396"/>
      <w:bookmarkStart w:id="152" w:name="_Toc24971838"/>
      <w:bookmarkStart w:id="153" w:name="_Toc24971895"/>
      <w:bookmarkStart w:id="154" w:name="_Toc24971924"/>
      <w:bookmarkStart w:id="155" w:name="_Toc24982724"/>
      <w:bookmarkStart w:id="156" w:name="_Toc24982836"/>
      <w:bookmarkStart w:id="157" w:name="_Toc24982856"/>
      <w:bookmarkStart w:id="158" w:name="_Toc24990468"/>
      <w:bookmarkStart w:id="159" w:name="_Toc24990492"/>
      <w:bookmarkStart w:id="160" w:name="_Toc39676531"/>
      <w:bookmarkStart w:id="161" w:name="_Toc49162949"/>
      <w:bookmarkStart w:id="162" w:name="_Toc49163044"/>
      <w:bookmarkStart w:id="163" w:name="_Toc350499506"/>
      <w:bookmarkStart w:id="164" w:name="_Toc350499665"/>
      <w:bookmarkStart w:id="165" w:name="_Toc350521142"/>
      <w:bookmarkStart w:id="166" w:name="_Toc369701593"/>
      <w:bookmarkStart w:id="167" w:name="_Toc369785855"/>
      <w:bookmarkStart w:id="168" w:name="_Toc369786277"/>
      <w:bookmarkStart w:id="169" w:name="_Toc369786697"/>
      <w:bookmarkStart w:id="170" w:name="_Toc369787166"/>
      <w:bookmarkStart w:id="171" w:name="_Toc369787281"/>
      <w:bookmarkStart w:id="172" w:name="_Toc369788207"/>
      <w:bookmarkStart w:id="173" w:name="_Toc369790145"/>
      <w:bookmarkStart w:id="174" w:name="_Toc369790320"/>
      <w:bookmarkStart w:id="175" w:name="_Toc369790507"/>
      <w:bookmarkStart w:id="176" w:name="_Toc369790580"/>
      <w:bookmarkStart w:id="177" w:name="_Toc369790741"/>
      <w:bookmarkStart w:id="178" w:name="_Toc369848628"/>
      <w:bookmarkStart w:id="179" w:name="_Toc373743184"/>
      <w:bookmarkStart w:id="180" w:name="_Toc373743302"/>
      <w:bookmarkStart w:id="181" w:name="_Toc373743397"/>
      <w:bookmarkStart w:id="182" w:name="_Toc24971839"/>
      <w:bookmarkStart w:id="183" w:name="_Toc24971896"/>
      <w:bookmarkStart w:id="184" w:name="_Toc24971925"/>
      <w:bookmarkStart w:id="185" w:name="_Toc24982725"/>
      <w:bookmarkStart w:id="186" w:name="_Toc24982837"/>
      <w:bookmarkStart w:id="187" w:name="_Toc24982857"/>
      <w:bookmarkStart w:id="188" w:name="_Toc24990469"/>
      <w:bookmarkStart w:id="189" w:name="_Toc24990493"/>
      <w:bookmarkStart w:id="190" w:name="_Toc39676532"/>
      <w:bookmarkStart w:id="191" w:name="_Toc49162950"/>
      <w:bookmarkStart w:id="192" w:name="_Toc49163045"/>
      <w:bookmarkStart w:id="193" w:name="_Toc350499507"/>
      <w:bookmarkStart w:id="194" w:name="_Toc350499666"/>
      <w:bookmarkStart w:id="195" w:name="_Toc350521143"/>
      <w:bookmarkStart w:id="196" w:name="_Toc369701594"/>
      <w:bookmarkStart w:id="197" w:name="_Toc369785856"/>
      <w:bookmarkStart w:id="198" w:name="_Toc369786278"/>
      <w:bookmarkStart w:id="199" w:name="_Toc369786698"/>
      <w:bookmarkStart w:id="200" w:name="_Toc369787167"/>
      <w:bookmarkStart w:id="201" w:name="_Toc369787282"/>
      <w:bookmarkStart w:id="202" w:name="_Toc369788208"/>
      <w:bookmarkStart w:id="203" w:name="_Toc369790146"/>
      <w:bookmarkStart w:id="204" w:name="_Toc369790321"/>
      <w:bookmarkStart w:id="205" w:name="_Toc369790508"/>
      <w:bookmarkStart w:id="206" w:name="_Toc369790581"/>
      <w:bookmarkStart w:id="207" w:name="_Toc369790742"/>
      <w:bookmarkStart w:id="208" w:name="_Toc369848629"/>
      <w:bookmarkStart w:id="209" w:name="_Toc373743185"/>
      <w:bookmarkStart w:id="210" w:name="_Toc373743303"/>
      <w:bookmarkStart w:id="211" w:name="_Toc373743398"/>
      <w:bookmarkStart w:id="212" w:name="_Toc24971840"/>
      <w:bookmarkStart w:id="213" w:name="_Toc24971897"/>
      <w:bookmarkStart w:id="214" w:name="_Toc24971926"/>
      <w:bookmarkStart w:id="215" w:name="_Toc24982726"/>
      <w:bookmarkStart w:id="216" w:name="_Toc24982838"/>
      <w:bookmarkStart w:id="217" w:name="_Toc24982858"/>
      <w:bookmarkStart w:id="218" w:name="_Toc24990470"/>
      <w:bookmarkStart w:id="219" w:name="_Toc24990494"/>
      <w:bookmarkStart w:id="220" w:name="_Toc39676533"/>
      <w:bookmarkStart w:id="221" w:name="_Toc49162951"/>
      <w:bookmarkStart w:id="222" w:name="_Toc49163046"/>
      <w:bookmarkStart w:id="223" w:name="_Toc350499508"/>
      <w:bookmarkStart w:id="224" w:name="_Toc350499667"/>
      <w:bookmarkStart w:id="225" w:name="_Toc350521144"/>
      <w:bookmarkStart w:id="226" w:name="_Toc369701595"/>
      <w:bookmarkStart w:id="227" w:name="_Toc369785857"/>
      <w:bookmarkStart w:id="228" w:name="_Toc369786279"/>
      <w:bookmarkStart w:id="229" w:name="_Toc369786699"/>
      <w:bookmarkStart w:id="230" w:name="_Toc369787168"/>
      <w:bookmarkStart w:id="231" w:name="_Toc369787283"/>
      <w:bookmarkStart w:id="232" w:name="_Toc369788209"/>
      <w:bookmarkStart w:id="233" w:name="_Toc369790147"/>
      <w:bookmarkStart w:id="234" w:name="_Toc369790322"/>
      <w:bookmarkStart w:id="235" w:name="_Toc369790509"/>
      <w:bookmarkStart w:id="236" w:name="_Toc369790582"/>
      <w:bookmarkStart w:id="237" w:name="_Toc369790743"/>
      <w:bookmarkStart w:id="238" w:name="_Toc369848630"/>
      <w:bookmarkStart w:id="239" w:name="_Toc373743186"/>
      <w:bookmarkStart w:id="240" w:name="_Toc373743304"/>
      <w:bookmarkStart w:id="241" w:name="_Toc373743399"/>
      <w:bookmarkStart w:id="242" w:name="_Toc24971841"/>
      <w:bookmarkStart w:id="243" w:name="_Toc24971898"/>
      <w:bookmarkStart w:id="244" w:name="_Toc24971927"/>
      <w:bookmarkStart w:id="245" w:name="_Toc24982727"/>
      <w:bookmarkStart w:id="246" w:name="_Toc24982839"/>
      <w:bookmarkStart w:id="247" w:name="_Toc24982859"/>
      <w:bookmarkStart w:id="248" w:name="_Toc24990471"/>
      <w:bookmarkStart w:id="249" w:name="_Toc24990495"/>
      <w:bookmarkStart w:id="250" w:name="_Toc39676534"/>
      <w:bookmarkStart w:id="251" w:name="_Toc49162952"/>
      <w:bookmarkStart w:id="252" w:name="_Toc49163047"/>
      <w:bookmarkStart w:id="253" w:name="_Toc350499509"/>
      <w:bookmarkStart w:id="254" w:name="_Toc350499668"/>
      <w:bookmarkStart w:id="255" w:name="_Toc350521145"/>
      <w:bookmarkStart w:id="256" w:name="_Toc369701596"/>
      <w:bookmarkStart w:id="257" w:name="_Toc369785858"/>
      <w:bookmarkStart w:id="258" w:name="_Toc369786280"/>
      <w:bookmarkStart w:id="259" w:name="_Toc369786700"/>
      <w:bookmarkStart w:id="260" w:name="_Toc369787169"/>
      <w:bookmarkStart w:id="261" w:name="_Toc369787284"/>
      <w:bookmarkStart w:id="262" w:name="_Toc369788210"/>
      <w:bookmarkStart w:id="263" w:name="_Toc369790148"/>
      <w:bookmarkStart w:id="264" w:name="_Toc369790323"/>
      <w:bookmarkStart w:id="265" w:name="_Toc369790510"/>
      <w:bookmarkStart w:id="266" w:name="_Toc369790583"/>
      <w:bookmarkStart w:id="267" w:name="_Toc369790744"/>
      <w:bookmarkStart w:id="268" w:name="_Toc369848631"/>
      <w:bookmarkStart w:id="269" w:name="_Toc373743187"/>
      <w:bookmarkStart w:id="270" w:name="_Toc373743305"/>
      <w:bookmarkStart w:id="271" w:name="_Toc373743400"/>
      <w:bookmarkStart w:id="272" w:name="_Toc24971842"/>
      <w:bookmarkStart w:id="273" w:name="_Toc24971899"/>
      <w:bookmarkStart w:id="274" w:name="_Toc24971928"/>
      <w:bookmarkStart w:id="275" w:name="_Toc24982728"/>
      <w:bookmarkStart w:id="276" w:name="_Toc24982840"/>
      <w:bookmarkStart w:id="277" w:name="_Toc24982860"/>
      <w:bookmarkStart w:id="278" w:name="_Toc24990472"/>
      <w:bookmarkStart w:id="279" w:name="_Toc24990496"/>
      <w:bookmarkStart w:id="280" w:name="_Toc39676535"/>
      <w:bookmarkStart w:id="281" w:name="_Toc49162953"/>
      <w:bookmarkStart w:id="282" w:name="_Toc49163048"/>
      <w:bookmarkStart w:id="283" w:name="_Toc350425735"/>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4F39257B" w14:textId="77777777" w:rsidR="0088528D" w:rsidRPr="00AC76AF" w:rsidRDefault="0088528D" w:rsidP="00295725">
      <w:pPr>
        <w:pStyle w:val="Ttulo"/>
        <w:numPr>
          <w:ilvl w:val="1"/>
          <w:numId w:val="20"/>
        </w:numPr>
        <w:jc w:val="left"/>
        <w:rPr>
          <w:rFonts w:ascii="Century Gothic" w:hAnsi="Century Gothic"/>
          <w:sz w:val="22"/>
          <w:szCs w:val="22"/>
        </w:rPr>
      </w:pPr>
      <w:bookmarkStart w:id="284" w:name="_Toc350521152"/>
      <w:bookmarkStart w:id="285" w:name="_Toc369701603"/>
      <w:bookmarkStart w:id="286" w:name="_Toc369788216"/>
      <w:bookmarkStart w:id="287" w:name="_Toc369790329"/>
      <w:bookmarkStart w:id="288" w:name="_Toc369790589"/>
      <w:bookmarkStart w:id="289" w:name="_Toc369848637"/>
      <w:bookmarkStart w:id="290" w:name="_Toc373743193"/>
      <w:bookmarkStart w:id="291" w:name="_Toc373743406"/>
      <w:bookmarkEnd w:id="283"/>
      <w:r w:rsidRPr="00AC76AF">
        <w:rPr>
          <w:rFonts w:ascii="Century Gothic" w:hAnsi="Century Gothic"/>
          <w:sz w:val="22"/>
          <w:szCs w:val="22"/>
        </w:rPr>
        <w:t>FORMA DE PAGO</w:t>
      </w:r>
    </w:p>
    <w:p w14:paraId="5E5FCCC7" w14:textId="77777777" w:rsidR="004354F2" w:rsidRPr="00AC76AF" w:rsidRDefault="004354F2" w:rsidP="004354F2">
      <w:pPr>
        <w:pStyle w:val="Ttulo"/>
        <w:ind w:left="360"/>
        <w:jc w:val="left"/>
        <w:rPr>
          <w:rFonts w:ascii="Century Gothic" w:hAnsi="Century Gothic"/>
          <w:sz w:val="22"/>
          <w:szCs w:val="22"/>
        </w:rPr>
      </w:pPr>
    </w:p>
    <w:p w14:paraId="1C3FDA1E" w14:textId="77777777" w:rsidR="0088528D" w:rsidRDefault="0088528D" w:rsidP="0088528D">
      <w:pPr>
        <w:pStyle w:val="Prrafodelista"/>
        <w:tabs>
          <w:tab w:val="left" w:pos="-720"/>
        </w:tabs>
        <w:suppressAutoHyphens/>
        <w:spacing w:before="40"/>
        <w:ind w:left="540"/>
        <w:jc w:val="both"/>
        <w:rPr>
          <w:rFonts w:ascii="Century Gothic" w:eastAsia="Calibri" w:hAnsi="Century Gothic"/>
          <w:sz w:val="22"/>
          <w:szCs w:val="22"/>
          <w:lang w:eastAsia="es-EC"/>
        </w:rPr>
      </w:pPr>
      <w:r w:rsidRPr="00AC76AF">
        <w:rPr>
          <w:rFonts w:ascii="Century Gothic" w:eastAsia="Calibri" w:hAnsi="Century Gothic"/>
          <w:sz w:val="22"/>
          <w:szCs w:val="22"/>
          <w:lang w:eastAsia="es-EC"/>
        </w:rPr>
        <w:t>Los pagos se realizarán de la siguiente forma:</w:t>
      </w:r>
    </w:p>
    <w:p w14:paraId="589F72FC" w14:textId="77777777" w:rsidR="008A0E73" w:rsidRDefault="008A0E73" w:rsidP="0088528D">
      <w:pPr>
        <w:pStyle w:val="Prrafodelista"/>
        <w:tabs>
          <w:tab w:val="left" w:pos="-720"/>
        </w:tabs>
        <w:suppressAutoHyphens/>
        <w:spacing w:before="40"/>
        <w:ind w:left="540"/>
        <w:jc w:val="both"/>
        <w:rPr>
          <w:rFonts w:ascii="Century Gothic" w:eastAsia="Calibri" w:hAnsi="Century Gothic"/>
          <w:sz w:val="22"/>
          <w:szCs w:val="22"/>
          <w:lang w:eastAsia="es-EC"/>
        </w:rPr>
      </w:pPr>
    </w:p>
    <w:p w14:paraId="780B0F53" w14:textId="77777777" w:rsidR="008A0E73" w:rsidRPr="00DD5AA5" w:rsidRDefault="008A0E73" w:rsidP="0088528D">
      <w:pPr>
        <w:pStyle w:val="Prrafodelista"/>
        <w:tabs>
          <w:tab w:val="left" w:pos="-720"/>
        </w:tabs>
        <w:suppressAutoHyphens/>
        <w:spacing w:before="40"/>
        <w:ind w:left="540"/>
        <w:jc w:val="both"/>
        <w:rPr>
          <w:rFonts w:ascii="Century Gothic" w:eastAsia="Calibri" w:hAnsi="Century Gothic"/>
          <w:sz w:val="22"/>
          <w:szCs w:val="22"/>
          <w:lang w:eastAsia="es-EC"/>
        </w:rPr>
      </w:pPr>
      <w:r w:rsidRPr="00DD5AA5">
        <w:rPr>
          <w:rFonts w:ascii="Century Gothic" w:eastAsia="Calibri" w:hAnsi="Century Gothic"/>
          <w:sz w:val="22"/>
          <w:szCs w:val="22"/>
          <w:lang w:eastAsia="es-EC"/>
        </w:rPr>
        <w:t xml:space="preserve">Los pagos se realizarán </w:t>
      </w:r>
      <w:r w:rsidR="00980391" w:rsidRPr="00DD5AA5">
        <w:rPr>
          <w:rFonts w:ascii="Century Gothic" w:eastAsia="Calibri" w:hAnsi="Century Gothic"/>
          <w:sz w:val="22"/>
          <w:szCs w:val="22"/>
          <w:lang w:eastAsia="es-EC"/>
        </w:rPr>
        <w:t xml:space="preserve">en 12 pagos </w:t>
      </w:r>
      <w:r w:rsidRPr="00DD5AA5">
        <w:rPr>
          <w:rFonts w:ascii="Century Gothic" w:eastAsia="Calibri" w:hAnsi="Century Gothic"/>
          <w:sz w:val="22"/>
          <w:szCs w:val="22"/>
          <w:lang w:eastAsia="es-EC"/>
        </w:rPr>
        <w:t>mensual</w:t>
      </w:r>
      <w:r w:rsidR="00980391" w:rsidRPr="00DD5AA5">
        <w:rPr>
          <w:rFonts w:ascii="Century Gothic" w:eastAsia="Calibri" w:hAnsi="Century Gothic"/>
          <w:sz w:val="22"/>
          <w:szCs w:val="22"/>
          <w:lang w:eastAsia="es-EC"/>
        </w:rPr>
        <w:t>es</w:t>
      </w:r>
      <w:r w:rsidRPr="00DD5AA5">
        <w:rPr>
          <w:rFonts w:ascii="Century Gothic" w:eastAsia="Calibri" w:hAnsi="Century Gothic"/>
          <w:sz w:val="22"/>
          <w:szCs w:val="22"/>
          <w:lang w:eastAsia="es-EC"/>
        </w:rPr>
        <w:t>, previo a la presentación</w:t>
      </w:r>
      <w:r w:rsidR="00751639" w:rsidRPr="00DD5AA5">
        <w:rPr>
          <w:rFonts w:ascii="Century Gothic" w:eastAsia="Calibri" w:hAnsi="Century Gothic"/>
          <w:sz w:val="22"/>
          <w:szCs w:val="22"/>
          <w:lang w:eastAsia="es-EC"/>
        </w:rPr>
        <w:t xml:space="preserve"> y aprobación</w:t>
      </w:r>
      <w:r w:rsidRPr="00DD5AA5">
        <w:rPr>
          <w:rFonts w:ascii="Century Gothic" w:eastAsia="Calibri" w:hAnsi="Century Gothic"/>
          <w:sz w:val="22"/>
          <w:szCs w:val="22"/>
          <w:lang w:eastAsia="es-EC"/>
        </w:rPr>
        <w:t xml:space="preserve"> del respectivo informe de gestión mensual </w:t>
      </w:r>
      <w:r w:rsidR="00B43BD9">
        <w:rPr>
          <w:rFonts w:ascii="Century Gothic" w:eastAsia="Calibri" w:hAnsi="Century Gothic"/>
          <w:sz w:val="22"/>
          <w:szCs w:val="22"/>
          <w:lang w:eastAsia="es-EC"/>
        </w:rPr>
        <w:t xml:space="preserve">a la </w:t>
      </w:r>
      <w:r w:rsidR="00751639" w:rsidRPr="00DD5AA5">
        <w:rPr>
          <w:rFonts w:ascii="Century Gothic" w:eastAsia="Calibri" w:hAnsi="Century Gothic"/>
          <w:sz w:val="22"/>
          <w:szCs w:val="22"/>
          <w:lang w:eastAsia="es-EC"/>
        </w:rPr>
        <w:t>autorid</w:t>
      </w:r>
      <w:r w:rsidRPr="00DD5AA5">
        <w:rPr>
          <w:rFonts w:ascii="Century Gothic" w:eastAsia="Calibri" w:hAnsi="Century Gothic"/>
          <w:sz w:val="22"/>
          <w:szCs w:val="22"/>
          <w:lang w:eastAsia="es-EC"/>
        </w:rPr>
        <w:t>ad comp</w:t>
      </w:r>
      <w:r w:rsidR="00A833F1" w:rsidRPr="00DD5AA5">
        <w:rPr>
          <w:rFonts w:ascii="Century Gothic" w:eastAsia="Calibri" w:hAnsi="Century Gothic"/>
          <w:sz w:val="22"/>
          <w:szCs w:val="22"/>
          <w:lang w:eastAsia="es-EC"/>
        </w:rPr>
        <w:t>etente</w:t>
      </w:r>
      <w:r w:rsidRPr="00DD5AA5">
        <w:rPr>
          <w:rFonts w:ascii="Century Gothic" w:eastAsia="Calibri" w:hAnsi="Century Gothic"/>
          <w:sz w:val="22"/>
          <w:szCs w:val="22"/>
          <w:lang w:eastAsia="es-EC"/>
        </w:rPr>
        <w:t>. Así</w:t>
      </w:r>
      <w:r w:rsidR="00751639" w:rsidRPr="00DD5AA5">
        <w:rPr>
          <w:rFonts w:ascii="Century Gothic" w:eastAsia="Calibri" w:hAnsi="Century Gothic"/>
          <w:sz w:val="22"/>
          <w:szCs w:val="22"/>
          <w:lang w:eastAsia="es-EC"/>
        </w:rPr>
        <w:t>,</w:t>
      </w:r>
      <w:r w:rsidRPr="00DD5AA5">
        <w:rPr>
          <w:rFonts w:ascii="Century Gothic" w:eastAsia="Calibri" w:hAnsi="Century Gothic"/>
          <w:sz w:val="22"/>
          <w:szCs w:val="22"/>
          <w:lang w:eastAsia="es-EC"/>
        </w:rPr>
        <w:t xml:space="preserve"> el informe deberá ser presentado </w:t>
      </w:r>
      <w:r w:rsidR="00751639" w:rsidRPr="00DD5AA5">
        <w:rPr>
          <w:rFonts w:ascii="Century Gothic" w:eastAsia="Calibri" w:hAnsi="Century Gothic"/>
          <w:sz w:val="22"/>
          <w:szCs w:val="22"/>
          <w:lang w:eastAsia="es-EC"/>
        </w:rPr>
        <w:t>el último día de cada mes</w:t>
      </w:r>
      <w:r w:rsidRPr="00DD5AA5">
        <w:rPr>
          <w:rFonts w:ascii="Century Gothic" w:eastAsia="Calibri" w:hAnsi="Century Gothic"/>
          <w:sz w:val="22"/>
          <w:szCs w:val="22"/>
          <w:lang w:eastAsia="es-EC"/>
        </w:rPr>
        <w:t xml:space="preserve"> y se tendrán </w:t>
      </w:r>
      <w:r w:rsidR="00751639" w:rsidRPr="00DD5AA5">
        <w:rPr>
          <w:rFonts w:ascii="Century Gothic" w:eastAsia="Calibri" w:hAnsi="Century Gothic"/>
          <w:sz w:val="22"/>
          <w:szCs w:val="22"/>
          <w:lang w:eastAsia="es-EC"/>
        </w:rPr>
        <w:t>1</w:t>
      </w:r>
      <w:r w:rsidR="00590693" w:rsidRPr="00DD5AA5">
        <w:rPr>
          <w:rFonts w:ascii="Century Gothic" w:eastAsia="Calibri" w:hAnsi="Century Gothic"/>
          <w:sz w:val="22"/>
          <w:szCs w:val="22"/>
          <w:lang w:eastAsia="es-EC"/>
        </w:rPr>
        <w:t>0</w:t>
      </w:r>
      <w:r w:rsidRPr="00DD5AA5">
        <w:rPr>
          <w:rFonts w:ascii="Century Gothic" w:eastAsia="Calibri" w:hAnsi="Century Gothic"/>
          <w:sz w:val="22"/>
          <w:szCs w:val="22"/>
          <w:lang w:eastAsia="es-EC"/>
        </w:rPr>
        <w:t xml:space="preserve"> días para tramitar el respectivo pago desde la fecha de aprobación del informe. </w:t>
      </w:r>
    </w:p>
    <w:p w14:paraId="5B57E4ED" w14:textId="77777777" w:rsidR="00111A90" w:rsidRPr="00DD5AA5" w:rsidRDefault="00111A90" w:rsidP="0088528D">
      <w:pPr>
        <w:pStyle w:val="Prrafodelista"/>
        <w:tabs>
          <w:tab w:val="left" w:pos="-720"/>
        </w:tabs>
        <w:suppressAutoHyphens/>
        <w:spacing w:before="40"/>
        <w:ind w:left="540"/>
        <w:jc w:val="both"/>
        <w:rPr>
          <w:rFonts w:ascii="Century Gothic" w:eastAsia="Calibri" w:hAnsi="Century Gothic"/>
          <w:sz w:val="22"/>
          <w:szCs w:val="22"/>
          <w:lang w:eastAsia="es-EC"/>
        </w:rPr>
      </w:pPr>
    </w:p>
    <w:p w14:paraId="55F64903" w14:textId="0FFEA023" w:rsidR="0088528D" w:rsidRDefault="000937BC" w:rsidP="0088528D">
      <w:pPr>
        <w:pStyle w:val="Prrafodelista"/>
        <w:tabs>
          <w:tab w:val="left" w:pos="-720"/>
        </w:tabs>
        <w:suppressAutoHyphens/>
        <w:spacing w:before="40"/>
        <w:ind w:left="540"/>
        <w:jc w:val="both"/>
        <w:rPr>
          <w:rFonts w:ascii="Century Gothic" w:hAnsi="Century Gothic"/>
          <w:bCs/>
          <w:color w:val="000000" w:themeColor="text1"/>
          <w:sz w:val="22"/>
          <w:szCs w:val="22"/>
          <w:lang w:val="es-ES"/>
        </w:rPr>
      </w:pPr>
      <w:r w:rsidRPr="00DD5AA5">
        <w:rPr>
          <w:rFonts w:ascii="Century Gothic" w:eastAsiaTheme="majorEastAsia" w:hAnsi="Century Gothic" w:cstheme="majorBidi"/>
          <w:b/>
          <w:color w:val="000000" w:themeColor="text1"/>
          <w:sz w:val="22"/>
          <w:szCs w:val="22"/>
          <w:lang w:val="es-ES"/>
        </w:rPr>
        <w:t>Impuestos y tasas</w:t>
      </w:r>
      <w:r w:rsidRPr="00DD5AA5">
        <w:rPr>
          <w:rFonts w:ascii="Century Gothic" w:hAnsi="Century Gothic"/>
          <w:b/>
          <w:color w:val="000000" w:themeColor="text1"/>
          <w:sz w:val="22"/>
          <w:szCs w:val="22"/>
          <w:lang w:val="es-ES"/>
        </w:rPr>
        <w:t>:</w:t>
      </w:r>
      <w:r w:rsidR="00F50CF2">
        <w:rPr>
          <w:rFonts w:ascii="Century Gothic" w:hAnsi="Century Gothic"/>
          <w:b/>
          <w:color w:val="000000" w:themeColor="text1"/>
          <w:sz w:val="22"/>
          <w:szCs w:val="22"/>
          <w:lang w:val="es-ES"/>
        </w:rPr>
        <w:t xml:space="preserve"> </w:t>
      </w:r>
      <w:r w:rsidR="005505EA" w:rsidRPr="00DD5AA5">
        <w:rPr>
          <w:rFonts w:ascii="Century Gothic" w:hAnsi="Century Gothic"/>
          <w:bCs/>
          <w:color w:val="000000" w:themeColor="text1"/>
          <w:sz w:val="22"/>
          <w:szCs w:val="22"/>
          <w:lang w:val="es-ES"/>
        </w:rPr>
        <w:t xml:space="preserve">El Gobierno Autónomo Descentralizado Municipal de Portoviejo actuará como agente de retención del impuesto al valor </w:t>
      </w:r>
      <w:r w:rsidR="005505EA" w:rsidRPr="00DD5AA5">
        <w:rPr>
          <w:rFonts w:ascii="Century Gothic" w:hAnsi="Century Gothic"/>
          <w:bCs/>
          <w:color w:val="000000" w:themeColor="text1"/>
          <w:sz w:val="22"/>
          <w:szCs w:val="22"/>
          <w:lang w:val="es-ES"/>
        </w:rPr>
        <w:lastRenderedPageBreak/>
        <w:t>agregado y el impuesto a la renta, conforme a los porcentajes dictados por el Servicio de Rentas Internas.</w:t>
      </w:r>
    </w:p>
    <w:p w14:paraId="645BEE06" w14:textId="77777777" w:rsidR="00235C35" w:rsidRDefault="00235C35" w:rsidP="0088528D">
      <w:pPr>
        <w:pStyle w:val="Prrafodelista"/>
        <w:tabs>
          <w:tab w:val="left" w:pos="-720"/>
        </w:tabs>
        <w:suppressAutoHyphens/>
        <w:spacing w:before="40"/>
        <w:ind w:left="540"/>
        <w:jc w:val="both"/>
        <w:rPr>
          <w:rFonts w:ascii="Century Gothic" w:eastAsia="Calibri" w:hAnsi="Century Gothic"/>
          <w:sz w:val="22"/>
          <w:szCs w:val="22"/>
          <w:lang w:eastAsia="es-EC"/>
        </w:rPr>
      </w:pPr>
    </w:p>
    <w:p w14:paraId="35C758A3" w14:textId="77777777" w:rsidR="00235C35" w:rsidRPr="00AC76AF" w:rsidRDefault="00235C35" w:rsidP="0088528D">
      <w:pPr>
        <w:pStyle w:val="Prrafodelista"/>
        <w:tabs>
          <w:tab w:val="left" w:pos="-720"/>
        </w:tabs>
        <w:suppressAutoHyphens/>
        <w:spacing w:before="40"/>
        <w:ind w:left="540"/>
        <w:jc w:val="both"/>
        <w:rPr>
          <w:rFonts w:ascii="Century Gothic" w:eastAsia="Calibri" w:hAnsi="Century Gothic"/>
          <w:sz w:val="22"/>
          <w:szCs w:val="22"/>
          <w:lang w:eastAsia="es-EC"/>
        </w:rPr>
      </w:pPr>
    </w:p>
    <w:p w14:paraId="3BA033BE" w14:textId="77777777" w:rsidR="0088528D" w:rsidRPr="00AC76AF" w:rsidRDefault="0088528D" w:rsidP="0088528D">
      <w:pPr>
        <w:rPr>
          <w:rFonts w:ascii="Century Gothic" w:hAnsi="Century Gothic"/>
          <w:sz w:val="22"/>
          <w:szCs w:val="22"/>
        </w:rPr>
      </w:pPr>
    </w:p>
    <w:bookmarkEnd w:id="284"/>
    <w:bookmarkEnd w:id="285"/>
    <w:bookmarkEnd w:id="286"/>
    <w:bookmarkEnd w:id="287"/>
    <w:bookmarkEnd w:id="288"/>
    <w:bookmarkEnd w:id="289"/>
    <w:bookmarkEnd w:id="290"/>
    <w:bookmarkEnd w:id="291"/>
    <w:p w14:paraId="0BEDC14A" w14:textId="77777777" w:rsidR="00144049" w:rsidRPr="00AC76AF" w:rsidRDefault="00144049" w:rsidP="005E0913">
      <w:pPr>
        <w:tabs>
          <w:tab w:val="left" w:pos="-720"/>
        </w:tabs>
        <w:suppressAutoHyphens/>
        <w:spacing w:before="40" w:after="240"/>
        <w:ind w:left="567"/>
        <w:jc w:val="both"/>
        <w:rPr>
          <w:rFonts w:ascii="Century Gothic" w:hAnsi="Century Gothic"/>
          <w:sz w:val="22"/>
          <w:szCs w:val="22"/>
        </w:rPr>
      </w:pPr>
    </w:p>
    <w:p w14:paraId="3B1CEF60" w14:textId="77777777" w:rsidR="003817D1" w:rsidRPr="00AC76AF" w:rsidRDefault="003817D1" w:rsidP="005E0913">
      <w:pPr>
        <w:pStyle w:val="Ttulo1"/>
        <w:spacing w:before="40" w:after="40"/>
        <w:jc w:val="both"/>
        <w:rPr>
          <w:rFonts w:ascii="Century Gothic" w:hAnsi="Century Gothic" w:cs="Times New Roman"/>
          <w:sz w:val="22"/>
          <w:szCs w:val="22"/>
          <w:highlight w:val="green"/>
        </w:rPr>
        <w:sectPr w:rsidR="003817D1" w:rsidRPr="00AC76AF" w:rsidSect="00AC5A38">
          <w:headerReference w:type="default" r:id="rId20"/>
          <w:pgSz w:w="11907" w:h="16839" w:code="9"/>
          <w:pgMar w:top="1417" w:right="1417" w:bottom="1417" w:left="1701" w:header="708" w:footer="708" w:gutter="0"/>
          <w:cols w:space="708"/>
          <w:docGrid w:linePitch="360"/>
        </w:sectPr>
      </w:pPr>
      <w:bookmarkStart w:id="292" w:name="_Toc369788217"/>
      <w:bookmarkStart w:id="293" w:name="_Toc373743194"/>
      <w:bookmarkStart w:id="294" w:name="_Toc373743407"/>
    </w:p>
    <w:p w14:paraId="60181841" w14:textId="57808B5C" w:rsidR="00783B6F" w:rsidRPr="00AC76AF" w:rsidRDefault="00144049" w:rsidP="002D3DF3">
      <w:pPr>
        <w:pStyle w:val="Ttulo1"/>
        <w:spacing w:before="40" w:after="40"/>
        <w:jc w:val="center"/>
        <w:rPr>
          <w:rFonts w:ascii="Century Gothic" w:hAnsi="Century Gothic" w:cs="Times New Roman"/>
          <w:sz w:val="22"/>
          <w:szCs w:val="22"/>
        </w:rPr>
      </w:pPr>
      <w:bookmarkStart w:id="295" w:name="_Toc49163049"/>
      <w:r w:rsidRPr="00AC76AF">
        <w:rPr>
          <w:rFonts w:ascii="Century Gothic" w:hAnsi="Century Gothic" w:cs="Times New Roman"/>
          <w:sz w:val="22"/>
          <w:szCs w:val="22"/>
        </w:rPr>
        <w:lastRenderedPageBreak/>
        <w:t>SECCIÓN 3:</w:t>
      </w:r>
      <w:bookmarkEnd w:id="292"/>
      <w:bookmarkEnd w:id="293"/>
      <w:bookmarkEnd w:id="294"/>
      <w:r w:rsidR="00EE3CF5">
        <w:rPr>
          <w:rFonts w:ascii="Century Gothic" w:hAnsi="Century Gothic" w:cs="Times New Roman"/>
          <w:sz w:val="22"/>
          <w:szCs w:val="22"/>
        </w:rPr>
        <w:t xml:space="preserve">  </w:t>
      </w:r>
      <w:r w:rsidR="00783B6F" w:rsidRPr="00AC76AF">
        <w:rPr>
          <w:rFonts w:ascii="Century Gothic" w:hAnsi="Century Gothic" w:cs="Times New Roman"/>
          <w:sz w:val="22"/>
          <w:szCs w:val="22"/>
        </w:rPr>
        <w:t>TÉRMINOS DE REFERENCIA</w:t>
      </w:r>
      <w:bookmarkEnd w:id="295"/>
    </w:p>
    <w:p w14:paraId="17676269" w14:textId="77777777" w:rsidR="002D3DF3" w:rsidRPr="00AC76AF" w:rsidRDefault="002D3DF3" w:rsidP="005E0913">
      <w:pPr>
        <w:jc w:val="both"/>
        <w:rPr>
          <w:rFonts w:ascii="Century Gothic" w:hAnsi="Century Gothic"/>
          <w:b/>
          <w:sz w:val="22"/>
          <w:szCs w:val="22"/>
          <w:lang w:val="es-ES_tradnl"/>
        </w:rPr>
      </w:pPr>
    </w:p>
    <w:p w14:paraId="74372617" w14:textId="24A6FC3D" w:rsidR="00EF202C" w:rsidRPr="00AC76AF" w:rsidRDefault="0088528D" w:rsidP="0088528D">
      <w:pPr>
        <w:jc w:val="center"/>
        <w:rPr>
          <w:rFonts w:ascii="Century Gothic" w:hAnsi="Century Gothic"/>
          <w:b/>
          <w:sz w:val="22"/>
          <w:szCs w:val="22"/>
          <w:lang w:val="es-ES_tradnl"/>
        </w:rPr>
      </w:pPr>
      <w:r w:rsidRPr="00AC76AF">
        <w:rPr>
          <w:rFonts w:ascii="Century Gothic" w:eastAsia="Calibri" w:hAnsi="Century Gothic"/>
          <w:b/>
          <w:spacing w:val="-3"/>
          <w:sz w:val="22"/>
          <w:szCs w:val="22"/>
        </w:rPr>
        <w:t>“</w:t>
      </w:r>
      <w:r w:rsidR="00406F84" w:rsidRPr="00AE2AB1">
        <w:rPr>
          <w:rFonts w:ascii="Century Gothic" w:eastAsia="Calibri" w:hAnsi="Century Gothic"/>
          <w:bCs/>
          <w:spacing w:val="-3"/>
          <w:sz w:val="22"/>
          <w:szCs w:val="22"/>
        </w:rPr>
        <w:t xml:space="preserve">Provisión de Servicios profesionales para cubrir el cargo de </w:t>
      </w:r>
      <w:r w:rsidR="00F33891">
        <w:rPr>
          <w:rFonts w:ascii="Century Gothic" w:eastAsia="Calibri" w:hAnsi="Century Gothic"/>
          <w:bCs/>
          <w:spacing w:val="-3"/>
          <w:sz w:val="22"/>
          <w:szCs w:val="22"/>
        </w:rPr>
        <w:t>Técnico</w:t>
      </w:r>
      <w:r w:rsidR="00EE3CF5">
        <w:rPr>
          <w:rFonts w:ascii="Century Gothic" w:eastAsia="Calibri" w:hAnsi="Century Gothic"/>
          <w:bCs/>
          <w:spacing w:val="-3"/>
          <w:sz w:val="22"/>
          <w:szCs w:val="22"/>
        </w:rPr>
        <w:t xml:space="preserve"> </w:t>
      </w:r>
      <w:r w:rsidR="00406F84" w:rsidRPr="00AE2AB1">
        <w:rPr>
          <w:rFonts w:ascii="Century Gothic" w:eastAsia="Calibri" w:hAnsi="Century Gothic"/>
          <w:bCs/>
          <w:spacing w:val="-3"/>
          <w:sz w:val="22"/>
          <w:szCs w:val="22"/>
        </w:rPr>
        <w:t>de Adquisiciones para la</w:t>
      </w:r>
      <w:r w:rsidR="00740D65">
        <w:rPr>
          <w:rFonts w:ascii="Century Gothic" w:eastAsia="Calibri" w:hAnsi="Century Gothic"/>
          <w:bCs/>
          <w:spacing w:val="-3"/>
          <w:sz w:val="22"/>
          <w:szCs w:val="22"/>
        </w:rPr>
        <w:t xml:space="preserve"> Dirección de Adquisiciones de la </w:t>
      </w:r>
      <w:r w:rsidR="00406F84" w:rsidRPr="00AE2AB1">
        <w:rPr>
          <w:rFonts w:ascii="Century Gothic" w:eastAsia="Calibri" w:hAnsi="Century Gothic"/>
          <w:bCs/>
          <w:spacing w:val="-3"/>
          <w:sz w:val="22"/>
          <w:szCs w:val="22"/>
        </w:rPr>
        <w:t>Unidad de Gerenciamiento del Programa</w:t>
      </w:r>
      <w:r w:rsidRPr="00AC76AF">
        <w:rPr>
          <w:rFonts w:ascii="Century Gothic" w:eastAsia="Calibri" w:hAnsi="Century Gothic"/>
          <w:b/>
          <w:spacing w:val="-3"/>
          <w:sz w:val="22"/>
          <w:szCs w:val="22"/>
        </w:rPr>
        <w:t>”</w:t>
      </w:r>
      <w:r w:rsidR="00540D8F" w:rsidRPr="00AC76AF">
        <w:rPr>
          <w:rFonts w:ascii="Century Gothic" w:hAnsi="Century Gothic"/>
          <w:b/>
          <w:sz w:val="22"/>
          <w:szCs w:val="22"/>
          <w:lang w:val="es-ES_tradnl"/>
        </w:rPr>
        <w:t>.</w:t>
      </w:r>
    </w:p>
    <w:p w14:paraId="02BD394B" w14:textId="77777777" w:rsidR="00EF202C" w:rsidRPr="00AC76AF" w:rsidRDefault="00EF202C" w:rsidP="005E0913">
      <w:pPr>
        <w:jc w:val="both"/>
        <w:rPr>
          <w:rFonts w:ascii="Century Gothic" w:hAnsi="Century Gothic"/>
          <w:b/>
          <w:sz w:val="22"/>
          <w:szCs w:val="22"/>
          <w:lang w:val="es-ES_tradnl"/>
        </w:rPr>
      </w:pPr>
    </w:p>
    <w:p w14:paraId="304BAC51" w14:textId="77777777" w:rsidR="00EF202C" w:rsidRPr="00AC76AF" w:rsidRDefault="00EF202C" w:rsidP="005E0913">
      <w:pPr>
        <w:tabs>
          <w:tab w:val="center" w:pos="4680"/>
        </w:tabs>
        <w:suppressAutoHyphens/>
        <w:jc w:val="both"/>
        <w:rPr>
          <w:rFonts w:ascii="Century Gothic" w:hAnsi="Century Gothic"/>
          <w:b/>
          <w:spacing w:val="-2"/>
          <w:sz w:val="22"/>
          <w:szCs w:val="22"/>
          <w:lang w:val="es-ES_tradnl"/>
        </w:rPr>
      </w:pPr>
    </w:p>
    <w:p w14:paraId="621E7080" w14:textId="77777777" w:rsidR="0088528D" w:rsidRPr="007F2FF2" w:rsidRDefault="0088528D" w:rsidP="00295725">
      <w:pPr>
        <w:pStyle w:val="Prrafodelista"/>
        <w:numPr>
          <w:ilvl w:val="1"/>
          <w:numId w:val="22"/>
        </w:numPr>
        <w:tabs>
          <w:tab w:val="left" w:pos="-1440"/>
          <w:tab w:val="left" w:pos="-720"/>
        </w:tabs>
        <w:suppressAutoHyphens/>
        <w:jc w:val="both"/>
        <w:rPr>
          <w:rFonts w:ascii="Century Gothic" w:hAnsi="Century Gothic"/>
          <w:b/>
          <w:sz w:val="22"/>
          <w:szCs w:val="22"/>
          <w:lang w:val="es-ES_tradnl"/>
        </w:rPr>
      </w:pPr>
      <w:r w:rsidRPr="007F2FF2">
        <w:rPr>
          <w:rFonts w:ascii="Century Gothic" w:hAnsi="Century Gothic"/>
          <w:b/>
          <w:sz w:val="22"/>
          <w:szCs w:val="22"/>
          <w:lang w:val="es-ES_tradnl"/>
        </w:rPr>
        <w:t>ANTECEDENTES</w:t>
      </w:r>
    </w:p>
    <w:p w14:paraId="44CEBD82" w14:textId="77777777" w:rsidR="00120667" w:rsidRPr="00AC76AF" w:rsidRDefault="00120667" w:rsidP="00120667">
      <w:pPr>
        <w:tabs>
          <w:tab w:val="left" w:pos="-1440"/>
          <w:tab w:val="left" w:pos="-720"/>
        </w:tabs>
        <w:suppressAutoHyphens/>
        <w:jc w:val="both"/>
        <w:rPr>
          <w:rFonts w:ascii="Century Gothic" w:hAnsi="Century Gothic"/>
          <w:b/>
          <w:sz w:val="22"/>
          <w:szCs w:val="22"/>
          <w:lang w:val="es-ES_tradnl"/>
        </w:rPr>
      </w:pPr>
    </w:p>
    <w:p w14:paraId="4A490A5B" w14:textId="3C701F34" w:rsidR="006D501E" w:rsidRDefault="00CE7579" w:rsidP="001253A4">
      <w:pPr>
        <w:pStyle w:val="Prrafodelista"/>
        <w:numPr>
          <w:ilvl w:val="0"/>
          <w:numId w:val="25"/>
        </w:numPr>
        <w:suppressAutoHyphens/>
        <w:jc w:val="both"/>
        <w:rPr>
          <w:rFonts w:ascii="Century Gothic" w:hAnsi="Century Gothic"/>
          <w:bCs/>
          <w:spacing w:val="-3"/>
          <w:sz w:val="22"/>
          <w:szCs w:val="22"/>
          <w:lang w:val="es-ES_tradnl"/>
        </w:rPr>
      </w:pPr>
      <w:r>
        <w:rPr>
          <w:rFonts w:ascii="Century Gothic" w:hAnsi="Century Gothic"/>
          <w:bCs/>
          <w:spacing w:val="-3"/>
          <w:sz w:val="22"/>
          <w:szCs w:val="22"/>
          <w:lang w:val="es-ES_tradnl"/>
        </w:rPr>
        <w:t>El Gobierno Autónomo Descentralizado Municipal del cantón Portoviejo (GADMCP) y</w:t>
      </w:r>
      <w:r w:rsidR="008D7A22">
        <w:rPr>
          <w:rFonts w:ascii="Century Gothic" w:hAnsi="Century Gothic"/>
          <w:bCs/>
          <w:spacing w:val="-3"/>
          <w:sz w:val="22"/>
          <w:szCs w:val="22"/>
          <w:lang w:val="es-ES_tradnl"/>
        </w:rPr>
        <w:t xml:space="preserve"> </w:t>
      </w:r>
      <w:r>
        <w:rPr>
          <w:rFonts w:ascii="Century Gothic" w:hAnsi="Century Gothic"/>
          <w:bCs/>
          <w:spacing w:val="-3"/>
          <w:sz w:val="22"/>
          <w:szCs w:val="22"/>
          <w:lang w:val="es-ES_tradnl"/>
        </w:rPr>
        <w:t>e</w:t>
      </w:r>
      <w:r w:rsidR="001253A4" w:rsidRPr="00245871">
        <w:rPr>
          <w:rFonts w:ascii="Century Gothic" w:hAnsi="Century Gothic"/>
          <w:bCs/>
          <w:spacing w:val="-3"/>
          <w:sz w:val="22"/>
          <w:szCs w:val="22"/>
          <w:lang w:val="es-ES_tradnl"/>
        </w:rPr>
        <w:t>l Banco Interamericano de Desarrollo (BID)</w:t>
      </w:r>
      <w:r>
        <w:rPr>
          <w:rFonts w:ascii="Century Gothic" w:hAnsi="Century Gothic"/>
          <w:bCs/>
          <w:spacing w:val="-3"/>
          <w:sz w:val="22"/>
          <w:szCs w:val="22"/>
          <w:lang w:val="es-ES_tradnl"/>
        </w:rPr>
        <w:t>,</w:t>
      </w:r>
      <w:r w:rsidR="001253A4" w:rsidRPr="00245871">
        <w:rPr>
          <w:rFonts w:ascii="Century Gothic" w:hAnsi="Century Gothic"/>
          <w:bCs/>
          <w:spacing w:val="-3"/>
          <w:sz w:val="22"/>
          <w:szCs w:val="22"/>
          <w:lang w:val="es-ES_tradnl"/>
        </w:rPr>
        <w:t xml:space="preserve"> denominado El Banco o el BID denominado</w:t>
      </w:r>
      <w:r>
        <w:rPr>
          <w:rFonts w:ascii="Century Gothic" w:hAnsi="Century Gothic"/>
          <w:bCs/>
          <w:spacing w:val="-3"/>
          <w:sz w:val="22"/>
          <w:szCs w:val="22"/>
          <w:lang w:val="es-ES_tradnl"/>
        </w:rPr>
        <w:t>, han suscrito el Contrato de P</w:t>
      </w:r>
      <w:r w:rsidR="001253A4" w:rsidRPr="00245871">
        <w:rPr>
          <w:rFonts w:ascii="Century Gothic" w:hAnsi="Century Gothic"/>
          <w:bCs/>
          <w:spacing w:val="-3"/>
          <w:sz w:val="22"/>
          <w:szCs w:val="22"/>
          <w:lang w:val="es-ES_tradnl"/>
        </w:rPr>
        <w:t>réstamo No.</w:t>
      </w:r>
      <w:r w:rsidR="00795897">
        <w:rPr>
          <w:rFonts w:ascii="Century Gothic" w:hAnsi="Century Gothic"/>
          <w:bCs/>
          <w:spacing w:val="-3"/>
          <w:sz w:val="22"/>
          <w:szCs w:val="22"/>
          <w:lang w:val="es-ES_tradnl"/>
        </w:rPr>
        <w:t>4921</w:t>
      </w:r>
      <w:r w:rsidR="001253A4" w:rsidRPr="00245871">
        <w:rPr>
          <w:rFonts w:ascii="Century Gothic" w:hAnsi="Century Gothic"/>
          <w:bCs/>
          <w:spacing w:val="-3"/>
          <w:sz w:val="22"/>
          <w:szCs w:val="22"/>
          <w:lang w:val="es-ES_tradnl"/>
        </w:rPr>
        <w:t xml:space="preserve">/OC-EC, para implementar el Programa </w:t>
      </w:r>
      <w:r w:rsidR="00355C71">
        <w:rPr>
          <w:rFonts w:ascii="Century Gothic" w:hAnsi="Century Gothic"/>
          <w:bCs/>
          <w:spacing w:val="-3"/>
          <w:sz w:val="22"/>
          <w:szCs w:val="22"/>
          <w:lang w:val="es-ES_tradnl"/>
        </w:rPr>
        <w:t>de Agua Potable y Alcantarillado del Cantón Portoviejo</w:t>
      </w:r>
      <w:r w:rsidR="001253A4" w:rsidRPr="00245871">
        <w:rPr>
          <w:rFonts w:ascii="Century Gothic" w:hAnsi="Century Gothic"/>
          <w:bCs/>
          <w:spacing w:val="-3"/>
          <w:sz w:val="22"/>
          <w:szCs w:val="22"/>
          <w:lang w:val="es-ES_tradnl"/>
        </w:rPr>
        <w:t xml:space="preserve">, y </w:t>
      </w:r>
      <w:r w:rsidR="00C07DBA" w:rsidRPr="00245871">
        <w:rPr>
          <w:rFonts w:ascii="Century Gothic" w:hAnsi="Century Gothic"/>
          <w:bCs/>
          <w:spacing w:val="-3"/>
          <w:sz w:val="22"/>
          <w:szCs w:val="22"/>
          <w:lang w:val="es-ES_tradnl"/>
        </w:rPr>
        <w:t>el</w:t>
      </w:r>
      <w:r w:rsidR="008D7A22">
        <w:rPr>
          <w:rFonts w:ascii="Century Gothic" w:hAnsi="Century Gothic"/>
          <w:bCs/>
          <w:spacing w:val="-3"/>
          <w:sz w:val="22"/>
          <w:szCs w:val="22"/>
          <w:lang w:val="es-ES_tradnl"/>
        </w:rPr>
        <w:t xml:space="preserve"> </w:t>
      </w:r>
      <w:r w:rsidR="00C07DBA" w:rsidRPr="00245871">
        <w:rPr>
          <w:rFonts w:ascii="Century Gothic" w:hAnsi="Century Gothic"/>
          <w:bCs/>
          <w:spacing w:val="-3"/>
          <w:sz w:val="22"/>
          <w:szCs w:val="22"/>
          <w:lang w:val="es-ES_tradnl"/>
        </w:rPr>
        <w:t>C</w:t>
      </w:r>
      <w:r w:rsidR="001253A4" w:rsidRPr="00245871">
        <w:rPr>
          <w:rFonts w:ascii="Century Gothic" w:hAnsi="Century Gothic"/>
          <w:bCs/>
          <w:spacing w:val="-3"/>
          <w:sz w:val="22"/>
          <w:szCs w:val="22"/>
          <w:lang w:val="es-ES_tradnl"/>
        </w:rPr>
        <w:t>omponente</w:t>
      </w:r>
      <w:r w:rsidR="00C07DBA" w:rsidRPr="00245871">
        <w:rPr>
          <w:rFonts w:ascii="Century Gothic" w:hAnsi="Century Gothic"/>
          <w:bCs/>
          <w:spacing w:val="-3"/>
          <w:sz w:val="22"/>
          <w:szCs w:val="22"/>
          <w:lang w:val="es-ES_tradnl"/>
        </w:rPr>
        <w:t xml:space="preserve"> No. </w:t>
      </w:r>
      <w:r w:rsidR="00AD15E2">
        <w:rPr>
          <w:rFonts w:ascii="Century Gothic" w:hAnsi="Century Gothic"/>
          <w:bCs/>
          <w:spacing w:val="-3"/>
          <w:sz w:val="22"/>
          <w:szCs w:val="22"/>
          <w:lang w:val="es-ES_tradnl"/>
        </w:rPr>
        <w:t xml:space="preserve">2 </w:t>
      </w:r>
      <w:r>
        <w:rPr>
          <w:rFonts w:ascii="Century Gothic" w:hAnsi="Century Gothic"/>
          <w:bCs/>
          <w:spacing w:val="-3"/>
          <w:sz w:val="22"/>
          <w:szCs w:val="22"/>
          <w:lang w:val="es-ES_tradnl"/>
        </w:rPr>
        <w:t>“</w:t>
      </w:r>
      <w:r w:rsidR="00AD15E2">
        <w:rPr>
          <w:rFonts w:ascii="Century Gothic" w:hAnsi="Century Gothic"/>
          <w:bCs/>
          <w:spacing w:val="-3"/>
          <w:sz w:val="22"/>
          <w:szCs w:val="22"/>
          <w:lang w:val="es-ES_tradnl"/>
        </w:rPr>
        <w:t>Mejora de la gestión en la prestación de los servicios de AyS en el Cantón Portoviejo</w:t>
      </w:r>
      <w:r>
        <w:rPr>
          <w:rFonts w:ascii="Century Gothic" w:hAnsi="Century Gothic"/>
          <w:bCs/>
          <w:spacing w:val="-3"/>
          <w:sz w:val="22"/>
          <w:szCs w:val="22"/>
          <w:lang w:val="es-ES_tradnl"/>
        </w:rPr>
        <w:t xml:space="preserve">”, </w:t>
      </w:r>
      <w:r w:rsidR="00365317">
        <w:rPr>
          <w:rFonts w:ascii="Century Gothic" w:hAnsi="Century Gothic"/>
          <w:bCs/>
          <w:spacing w:val="-3"/>
          <w:sz w:val="22"/>
          <w:szCs w:val="22"/>
          <w:lang w:val="es-ES_tradnl"/>
        </w:rPr>
        <w:t xml:space="preserve"> subcomponente 2.05 </w:t>
      </w:r>
      <w:r>
        <w:rPr>
          <w:rFonts w:ascii="Century Gothic" w:hAnsi="Century Gothic"/>
          <w:bCs/>
          <w:spacing w:val="-3"/>
          <w:sz w:val="22"/>
          <w:szCs w:val="22"/>
          <w:lang w:val="es-ES_tradnl"/>
        </w:rPr>
        <w:t>“</w:t>
      </w:r>
      <w:r w:rsidR="00365317">
        <w:rPr>
          <w:rFonts w:ascii="Century Gothic" w:hAnsi="Century Gothic"/>
          <w:bCs/>
          <w:spacing w:val="-3"/>
          <w:sz w:val="22"/>
          <w:szCs w:val="22"/>
          <w:lang w:val="es-ES_tradnl"/>
        </w:rPr>
        <w:t>Administración del Programa</w:t>
      </w:r>
      <w:r>
        <w:rPr>
          <w:rFonts w:ascii="Century Gothic" w:hAnsi="Century Gothic"/>
          <w:bCs/>
          <w:spacing w:val="-3"/>
          <w:sz w:val="22"/>
          <w:szCs w:val="22"/>
          <w:lang w:val="es-ES_tradnl"/>
        </w:rPr>
        <w:t>”</w:t>
      </w:r>
      <w:r w:rsidR="008D7A22">
        <w:rPr>
          <w:rFonts w:ascii="Century Gothic" w:hAnsi="Century Gothic"/>
          <w:bCs/>
          <w:spacing w:val="-3"/>
          <w:sz w:val="22"/>
          <w:szCs w:val="22"/>
          <w:lang w:val="es-ES_tradnl"/>
        </w:rPr>
        <w:t xml:space="preserve"> </w:t>
      </w:r>
      <w:r w:rsidR="001253A4" w:rsidRPr="00245871">
        <w:rPr>
          <w:rFonts w:ascii="Century Gothic" w:hAnsi="Century Gothic"/>
          <w:bCs/>
          <w:spacing w:val="-3"/>
          <w:sz w:val="22"/>
          <w:szCs w:val="22"/>
          <w:lang w:val="es-ES_tradnl"/>
        </w:rPr>
        <w:t>tiene entre sus objetivos financiar compras y contrataciones para</w:t>
      </w:r>
      <w:r w:rsidR="00365317">
        <w:rPr>
          <w:rFonts w:ascii="Century Gothic" w:hAnsi="Century Gothic"/>
          <w:bCs/>
          <w:spacing w:val="-3"/>
          <w:sz w:val="22"/>
          <w:szCs w:val="22"/>
          <w:lang w:val="es-ES_tradnl"/>
        </w:rPr>
        <w:t xml:space="preserve"> el personal clave de la Unidad de Gerenciamiento del Programa (UGP)</w:t>
      </w:r>
      <w:r w:rsidR="001253A4" w:rsidRPr="00245871">
        <w:rPr>
          <w:rFonts w:ascii="Century Gothic" w:hAnsi="Century Gothic"/>
          <w:bCs/>
          <w:spacing w:val="-3"/>
          <w:sz w:val="22"/>
          <w:szCs w:val="22"/>
          <w:lang w:val="es-ES_tradnl"/>
        </w:rPr>
        <w:t>.</w:t>
      </w:r>
    </w:p>
    <w:p w14:paraId="6F1F0EA3" w14:textId="77777777" w:rsidR="006D501E" w:rsidRDefault="006D501E" w:rsidP="006D501E">
      <w:pPr>
        <w:pStyle w:val="Prrafodelista"/>
        <w:suppressAutoHyphens/>
        <w:jc w:val="both"/>
        <w:rPr>
          <w:rFonts w:ascii="Century Gothic" w:hAnsi="Century Gothic"/>
          <w:bCs/>
          <w:spacing w:val="-3"/>
          <w:sz w:val="22"/>
          <w:szCs w:val="22"/>
          <w:lang w:val="es-ES_tradnl"/>
        </w:rPr>
      </w:pPr>
    </w:p>
    <w:p w14:paraId="15816B4B" w14:textId="77777777" w:rsidR="006A07AF" w:rsidRPr="006A07AF" w:rsidRDefault="006A07AF" w:rsidP="000A33FC">
      <w:pPr>
        <w:pStyle w:val="Prrafodelista"/>
        <w:numPr>
          <w:ilvl w:val="0"/>
          <w:numId w:val="25"/>
        </w:numPr>
        <w:suppressAutoHyphens/>
        <w:jc w:val="both"/>
        <w:rPr>
          <w:rFonts w:ascii="Century Gothic" w:hAnsi="Century Gothic"/>
          <w:bCs/>
          <w:spacing w:val="-3"/>
          <w:sz w:val="22"/>
          <w:szCs w:val="22"/>
          <w:lang w:val="es-ES_tradnl"/>
        </w:rPr>
      </w:pPr>
      <w:r>
        <w:rPr>
          <w:rFonts w:ascii="Century Gothic" w:hAnsi="Century Gothic"/>
          <w:bCs/>
          <w:spacing w:val="-3"/>
          <w:sz w:val="22"/>
          <w:szCs w:val="22"/>
          <w:lang w:val="es-ES_tradnl"/>
        </w:rPr>
        <w:t>E</w:t>
      </w:r>
      <w:r w:rsidR="006D501E" w:rsidRPr="006A07AF">
        <w:rPr>
          <w:rFonts w:ascii="Century Gothic" w:hAnsi="Century Gothic"/>
          <w:bCs/>
          <w:spacing w:val="-3"/>
          <w:sz w:val="22"/>
          <w:szCs w:val="22"/>
          <w:lang w:val="es-ES_tradnl"/>
        </w:rPr>
        <w:t>n el</w:t>
      </w:r>
      <w:r w:rsidR="003D5E32" w:rsidRPr="006A07AF">
        <w:rPr>
          <w:rFonts w:ascii="Century Gothic" w:hAnsi="Century Gothic"/>
          <w:bCs/>
          <w:spacing w:val="-3"/>
          <w:sz w:val="22"/>
          <w:szCs w:val="22"/>
          <w:lang w:val="es-ES_tradnl"/>
        </w:rPr>
        <w:t xml:space="preserve"> contrato de préstamo suscrito entre el Banco Interamericano de Desarrollo (BID) y</w:t>
      </w:r>
      <w:r w:rsidR="00365317">
        <w:rPr>
          <w:rFonts w:ascii="Century Gothic" w:hAnsi="Century Gothic"/>
          <w:bCs/>
          <w:spacing w:val="-3"/>
          <w:sz w:val="22"/>
          <w:szCs w:val="22"/>
          <w:lang w:val="es-ES_tradnl"/>
        </w:rPr>
        <w:t xml:space="preserve"> el Gobierno Autónomo Descentralizado Municipal del Cantón Portoviejo </w:t>
      </w:r>
      <w:r w:rsidR="006D501E" w:rsidRPr="006A07AF">
        <w:rPr>
          <w:rFonts w:ascii="Century Gothic" w:hAnsi="Century Gothic"/>
          <w:sz w:val="22"/>
          <w:szCs w:val="22"/>
        </w:rPr>
        <w:t xml:space="preserve">se </w:t>
      </w:r>
      <w:r w:rsidR="002414F7" w:rsidRPr="006A07AF">
        <w:rPr>
          <w:rFonts w:ascii="Century Gothic" w:hAnsi="Century Gothic"/>
          <w:sz w:val="22"/>
          <w:szCs w:val="22"/>
        </w:rPr>
        <w:t xml:space="preserve">estableció que </w:t>
      </w:r>
      <w:r w:rsidR="00F27DF9" w:rsidRPr="006A07AF">
        <w:rPr>
          <w:rFonts w:ascii="Century Gothic" w:hAnsi="Century Gothic"/>
          <w:sz w:val="22"/>
          <w:szCs w:val="22"/>
        </w:rPr>
        <w:t>la</w:t>
      </w:r>
      <w:r w:rsidR="00CE7579">
        <w:rPr>
          <w:rFonts w:ascii="Century Gothic" w:hAnsi="Century Gothic"/>
          <w:sz w:val="22"/>
          <w:szCs w:val="22"/>
        </w:rPr>
        <w:t xml:space="preserve">s contrataciones de consultoría </w:t>
      </w:r>
      <w:r w:rsidR="00F27DF9" w:rsidRPr="006A07AF">
        <w:rPr>
          <w:rFonts w:ascii="Century Gothic" w:hAnsi="Century Gothic"/>
          <w:sz w:val="22"/>
          <w:szCs w:val="22"/>
        </w:rPr>
        <w:t>se efe</w:t>
      </w:r>
      <w:r w:rsidR="00956C37" w:rsidRPr="006A07AF">
        <w:rPr>
          <w:rFonts w:ascii="Century Gothic" w:hAnsi="Century Gothic"/>
          <w:sz w:val="22"/>
          <w:szCs w:val="22"/>
        </w:rPr>
        <w:t>ctuará</w:t>
      </w:r>
      <w:r w:rsidR="00CE7579">
        <w:rPr>
          <w:rFonts w:ascii="Century Gothic" w:hAnsi="Century Gothic"/>
          <w:sz w:val="22"/>
          <w:szCs w:val="22"/>
        </w:rPr>
        <w:t>n</w:t>
      </w:r>
      <w:r w:rsidR="00956C37" w:rsidRPr="006A07AF">
        <w:rPr>
          <w:rFonts w:ascii="Century Gothic" w:hAnsi="Century Gothic"/>
          <w:sz w:val="22"/>
          <w:szCs w:val="22"/>
        </w:rPr>
        <w:t xml:space="preserve"> atendiendo </w:t>
      </w:r>
      <w:r w:rsidR="002414F7" w:rsidRPr="006A07AF">
        <w:rPr>
          <w:rFonts w:ascii="Century Gothic" w:hAnsi="Century Gothic"/>
          <w:sz w:val="22"/>
          <w:szCs w:val="22"/>
        </w:rPr>
        <w:t xml:space="preserve">las Políticas para la Selección y </w:t>
      </w:r>
      <w:r w:rsidR="00956C37" w:rsidRPr="006A07AF">
        <w:rPr>
          <w:rFonts w:ascii="Century Gothic" w:hAnsi="Century Gothic"/>
          <w:sz w:val="22"/>
          <w:szCs w:val="22"/>
        </w:rPr>
        <w:t>C</w:t>
      </w:r>
      <w:r w:rsidR="002414F7" w:rsidRPr="006A07AF">
        <w:rPr>
          <w:rFonts w:ascii="Century Gothic" w:hAnsi="Century Gothic"/>
          <w:sz w:val="22"/>
          <w:szCs w:val="22"/>
        </w:rPr>
        <w:t xml:space="preserve">ontratación de </w:t>
      </w:r>
      <w:r w:rsidR="00956C37" w:rsidRPr="006A07AF">
        <w:rPr>
          <w:rFonts w:ascii="Century Gothic" w:hAnsi="Century Gothic"/>
          <w:sz w:val="22"/>
          <w:szCs w:val="22"/>
        </w:rPr>
        <w:t>C</w:t>
      </w:r>
      <w:r w:rsidR="002414F7" w:rsidRPr="006A07AF">
        <w:rPr>
          <w:rFonts w:ascii="Century Gothic" w:hAnsi="Century Gothic"/>
          <w:sz w:val="22"/>
          <w:szCs w:val="22"/>
        </w:rPr>
        <w:t xml:space="preserve">onsultores </w:t>
      </w:r>
      <w:r w:rsidR="00F27DF9" w:rsidRPr="006A07AF">
        <w:rPr>
          <w:rFonts w:ascii="Century Gothic" w:hAnsi="Century Gothic"/>
          <w:sz w:val="22"/>
          <w:szCs w:val="22"/>
        </w:rPr>
        <w:t>financiados por el BID GN 2350-</w:t>
      </w:r>
      <w:r w:rsidR="00F27DF9" w:rsidRPr="00740D65">
        <w:rPr>
          <w:rFonts w:ascii="Century Gothic" w:hAnsi="Century Gothic"/>
          <w:color w:val="000000" w:themeColor="text1"/>
          <w:sz w:val="22"/>
          <w:szCs w:val="22"/>
        </w:rPr>
        <w:t>15</w:t>
      </w:r>
      <w:r w:rsidR="0092263A" w:rsidRPr="006A07AF">
        <w:rPr>
          <w:rFonts w:ascii="Century Gothic" w:hAnsi="Century Gothic"/>
          <w:i/>
          <w:iCs/>
          <w:color w:val="4472C4" w:themeColor="accent1"/>
          <w:sz w:val="22"/>
          <w:szCs w:val="22"/>
        </w:rPr>
        <w:t>.</w:t>
      </w:r>
    </w:p>
    <w:p w14:paraId="20FDDB43" w14:textId="77777777" w:rsidR="006A07AF" w:rsidRPr="006A07AF" w:rsidRDefault="006A07AF" w:rsidP="006A07AF">
      <w:pPr>
        <w:pStyle w:val="Prrafodelista"/>
        <w:rPr>
          <w:rFonts w:ascii="Century Gothic" w:hAnsi="Century Gothic"/>
          <w:bCs/>
          <w:spacing w:val="-3"/>
          <w:sz w:val="22"/>
          <w:szCs w:val="22"/>
          <w:lang w:val="es-ES_tradnl"/>
        </w:rPr>
      </w:pPr>
    </w:p>
    <w:p w14:paraId="45D169F6" w14:textId="1A5B6D95" w:rsidR="003D5E32" w:rsidRDefault="003D5E32" w:rsidP="003D5E32">
      <w:pPr>
        <w:pStyle w:val="Prrafodelista"/>
        <w:numPr>
          <w:ilvl w:val="0"/>
          <w:numId w:val="25"/>
        </w:numPr>
        <w:suppressAutoHyphens/>
        <w:jc w:val="both"/>
        <w:rPr>
          <w:rFonts w:ascii="Century Gothic" w:eastAsia="Calibri" w:hAnsi="Century Gothic"/>
          <w:bCs/>
          <w:spacing w:val="-3"/>
          <w:sz w:val="22"/>
          <w:szCs w:val="22"/>
        </w:rPr>
      </w:pPr>
      <w:r w:rsidRPr="00062B5A">
        <w:rPr>
          <w:rFonts w:ascii="Century Gothic" w:hAnsi="Century Gothic"/>
          <w:bCs/>
          <w:spacing w:val="-3"/>
          <w:sz w:val="22"/>
          <w:szCs w:val="22"/>
          <w:lang w:val="es-ES_tradnl"/>
        </w:rPr>
        <w:t>Dentro del Plan de Adquisiciones, se contempló la contratación de</w:t>
      </w:r>
      <w:r w:rsidR="00365317" w:rsidRPr="00062B5A">
        <w:rPr>
          <w:rFonts w:ascii="Century Gothic" w:eastAsia="Calibri" w:hAnsi="Century Gothic"/>
          <w:bCs/>
          <w:spacing w:val="-3"/>
          <w:sz w:val="22"/>
          <w:szCs w:val="22"/>
        </w:rPr>
        <w:t>Provisión de Servicios profesional</w:t>
      </w:r>
      <w:r w:rsidR="006F7CBF">
        <w:rPr>
          <w:rFonts w:ascii="Century Gothic" w:eastAsia="Calibri" w:hAnsi="Century Gothic"/>
          <w:bCs/>
          <w:spacing w:val="-3"/>
          <w:sz w:val="22"/>
          <w:szCs w:val="22"/>
        </w:rPr>
        <w:t xml:space="preserve"> </w:t>
      </w:r>
      <w:r w:rsidR="00365317" w:rsidRPr="00062B5A">
        <w:rPr>
          <w:rFonts w:ascii="Century Gothic" w:eastAsia="Calibri" w:hAnsi="Century Gothic"/>
          <w:bCs/>
          <w:spacing w:val="-3"/>
          <w:sz w:val="22"/>
          <w:szCs w:val="22"/>
        </w:rPr>
        <w:t>es</w:t>
      </w:r>
      <w:r w:rsidR="006F7CBF">
        <w:rPr>
          <w:rFonts w:ascii="Century Gothic" w:eastAsia="Calibri" w:hAnsi="Century Gothic"/>
          <w:bCs/>
          <w:spacing w:val="-3"/>
          <w:sz w:val="22"/>
          <w:szCs w:val="22"/>
        </w:rPr>
        <w:t xml:space="preserve"> </w:t>
      </w:r>
      <w:r w:rsidR="00365317" w:rsidRPr="00062B5A">
        <w:rPr>
          <w:rFonts w:ascii="Century Gothic" w:eastAsia="Calibri" w:hAnsi="Century Gothic"/>
          <w:bCs/>
          <w:spacing w:val="-3"/>
          <w:sz w:val="22"/>
          <w:szCs w:val="22"/>
        </w:rPr>
        <w:t xml:space="preserve">para cubrir el cargo de </w:t>
      </w:r>
      <w:r w:rsidR="00AC7CF7">
        <w:rPr>
          <w:rFonts w:ascii="Century Gothic" w:eastAsia="Calibri" w:hAnsi="Century Gothic"/>
          <w:bCs/>
          <w:spacing w:val="-3"/>
          <w:sz w:val="22"/>
          <w:szCs w:val="22"/>
        </w:rPr>
        <w:t>Técnico</w:t>
      </w:r>
      <w:r w:rsidR="006F7CBF">
        <w:rPr>
          <w:rFonts w:ascii="Century Gothic" w:eastAsia="Calibri" w:hAnsi="Century Gothic"/>
          <w:bCs/>
          <w:spacing w:val="-3"/>
          <w:sz w:val="22"/>
          <w:szCs w:val="22"/>
        </w:rPr>
        <w:t xml:space="preserve"> </w:t>
      </w:r>
      <w:r w:rsidR="00365317" w:rsidRPr="00062B5A">
        <w:rPr>
          <w:rFonts w:ascii="Century Gothic" w:eastAsia="Calibri" w:hAnsi="Century Gothic"/>
          <w:bCs/>
          <w:spacing w:val="-3"/>
          <w:sz w:val="22"/>
          <w:szCs w:val="22"/>
        </w:rPr>
        <w:t>de Adquisiciones para</w:t>
      </w:r>
      <w:r w:rsidR="00713DE5">
        <w:rPr>
          <w:rFonts w:ascii="Century Gothic" w:eastAsia="Calibri" w:hAnsi="Century Gothic"/>
          <w:bCs/>
          <w:spacing w:val="-3"/>
          <w:sz w:val="22"/>
          <w:szCs w:val="22"/>
        </w:rPr>
        <w:t xml:space="preserve"> la</w:t>
      </w:r>
      <w:r w:rsidR="006F7CBF">
        <w:rPr>
          <w:rFonts w:ascii="Century Gothic" w:eastAsia="Calibri" w:hAnsi="Century Gothic"/>
          <w:bCs/>
          <w:spacing w:val="-3"/>
          <w:sz w:val="22"/>
          <w:szCs w:val="22"/>
        </w:rPr>
        <w:t xml:space="preserve"> </w:t>
      </w:r>
      <w:r w:rsidR="00CE188D" w:rsidRPr="00062B5A">
        <w:rPr>
          <w:rFonts w:ascii="Century Gothic" w:eastAsia="Calibri" w:hAnsi="Century Gothic"/>
          <w:bCs/>
          <w:spacing w:val="-3"/>
          <w:sz w:val="22"/>
          <w:szCs w:val="22"/>
        </w:rPr>
        <w:t xml:space="preserve">Dirección de Adquisiciones de </w:t>
      </w:r>
      <w:r w:rsidR="00365317" w:rsidRPr="00062B5A">
        <w:rPr>
          <w:rFonts w:ascii="Century Gothic" w:eastAsia="Calibri" w:hAnsi="Century Gothic"/>
          <w:bCs/>
          <w:spacing w:val="-3"/>
          <w:sz w:val="22"/>
          <w:szCs w:val="22"/>
        </w:rPr>
        <w:t>la Unidad de Gerenciamiento del Programa,</w:t>
      </w:r>
      <w:r w:rsidR="00CE7579" w:rsidRPr="00062B5A">
        <w:rPr>
          <w:rFonts w:ascii="Century Gothic" w:hAnsi="Century Gothic"/>
          <w:bCs/>
          <w:spacing w:val="-3"/>
          <w:sz w:val="22"/>
          <w:szCs w:val="22"/>
          <w:lang w:val="es-ES_tradnl"/>
        </w:rPr>
        <w:t xml:space="preserve"> signado con el </w:t>
      </w:r>
      <w:r w:rsidRPr="00062B5A">
        <w:rPr>
          <w:rFonts w:ascii="Century Gothic" w:hAnsi="Century Gothic"/>
          <w:bCs/>
          <w:spacing w:val="-3"/>
          <w:sz w:val="22"/>
          <w:szCs w:val="22"/>
          <w:lang w:val="es-ES_tradnl"/>
        </w:rPr>
        <w:t>código No</w:t>
      </w:r>
      <w:r w:rsidRPr="00062B5A">
        <w:rPr>
          <w:rFonts w:ascii="Century Gothic" w:hAnsi="Century Gothic"/>
          <w:bCs/>
          <w:color w:val="000000" w:themeColor="text1"/>
          <w:spacing w:val="-3"/>
          <w:sz w:val="22"/>
          <w:szCs w:val="22"/>
          <w:lang w:val="es-ES_tradnl"/>
        </w:rPr>
        <w:t>.</w:t>
      </w:r>
      <w:r w:rsidR="006F7CBF">
        <w:rPr>
          <w:rFonts w:ascii="Century Gothic" w:hAnsi="Century Gothic"/>
          <w:bCs/>
          <w:color w:val="000000" w:themeColor="text1"/>
          <w:spacing w:val="-3"/>
          <w:sz w:val="22"/>
          <w:szCs w:val="22"/>
          <w:lang w:val="es-ES_tradnl"/>
        </w:rPr>
        <w:t xml:space="preserve"> </w:t>
      </w:r>
      <w:r w:rsidR="00062B5A" w:rsidRPr="00062B5A">
        <w:rPr>
          <w:rFonts w:ascii="Century Gothic" w:eastAsia="Calibri" w:hAnsi="Century Gothic"/>
          <w:bCs/>
          <w:spacing w:val="-3"/>
          <w:sz w:val="22"/>
          <w:szCs w:val="22"/>
        </w:rPr>
        <w:t>APAPORTOVIEJO-89-3CV-CI-23.</w:t>
      </w:r>
    </w:p>
    <w:p w14:paraId="0DDAED4B" w14:textId="77777777" w:rsidR="00062B5A" w:rsidRPr="00062B5A" w:rsidRDefault="00062B5A" w:rsidP="00062B5A">
      <w:pPr>
        <w:pStyle w:val="Prrafodelista"/>
        <w:rPr>
          <w:rFonts w:ascii="Century Gothic" w:eastAsia="Calibri" w:hAnsi="Century Gothic"/>
          <w:bCs/>
          <w:spacing w:val="-3"/>
          <w:sz w:val="22"/>
          <w:szCs w:val="22"/>
        </w:rPr>
      </w:pPr>
    </w:p>
    <w:p w14:paraId="22CE1171" w14:textId="77777777" w:rsidR="00062B5A" w:rsidRPr="00062B5A" w:rsidRDefault="00062B5A" w:rsidP="00062B5A">
      <w:pPr>
        <w:pStyle w:val="Prrafodelista"/>
        <w:suppressAutoHyphens/>
        <w:jc w:val="both"/>
        <w:rPr>
          <w:rFonts w:ascii="Century Gothic" w:eastAsia="Calibri" w:hAnsi="Century Gothic"/>
          <w:bCs/>
          <w:spacing w:val="-3"/>
          <w:sz w:val="22"/>
          <w:szCs w:val="22"/>
        </w:rPr>
      </w:pPr>
    </w:p>
    <w:p w14:paraId="567FE28F" w14:textId="77777777" w:rsidR="0088528D" w:rsidRPr="007F2FF2" w:rsidRDefault="0088528D" w:rsidP="00295725">
      <w:pPr>
        <w:pStyle w:val="Prrafodelista"/>
        <w:numPr>
          <w:ilvl w:val="1"/>
          <w:numId w:val="22"/>
        </w:numPr>
        <w:tabs>
          <w:tab w:val="left" w:pos="-1440"/>
          <w:tab w:val="left" w:pos="-720"/>
        </w:tabs>
        <w:suppressAutoHyphens/>
        <w:jc w:val="both"/>
        <w:rPr>
          <w:rFonts w:ascii="Century Gothic" w:hAnsi="Century Gothic"/>
          <w:b/>
          <w:sz w:val="22"/>
          <w:szCs w:val="22"/>
          <w:lang w:val="es-ES_tradnl"/>
        </w:rPr>
      </w:pPr>
      <w:r w:rsidRPr="007F2FF2">
        <w:rPr>
          <w:rFonts w:ascii="Century Gothic" w:hAnsi="Century Gothic"/>
          <w:b/>
          <w:sz w:val="22"/>
          <w:szCs w:val="22"/>
          <w:lang w:val="es-ES_tradnl"/>
        </w:rPr>
        <w:t>OBJETIVO GENERAL Y OBJETIVOS ESPECÍFICOS DE LOS SERVICIOS DE CONSULTORÍA</w:t>
      </w:r>
    </w:p>
    <w:p w14:paraId="03235EDF" w14:textId="77777777" w:rsidR="00433FD3" w:rsidRPr="00AC76AF" w:rsidRDefault="00433FD3" w:rsidP="00433FD3">
      <w:pPr>
        <w:jc w:val="both"/>
        <w:rPr>
          <w:rFonts w:ascii="Century Gothic" w:hAnsi="Century Gothic"/>
          <w:sz w:val="22"/>
          <w:szCs w:val="22"/>
          <w:lang w:val="es-ES"/>
        </w:rPr>
      </w:pPr>
    </w:p>
    <w:p w14:paraId="7EFB3918" w14:textId="77777777" w:rsidR="00BB29E9" w:rsidRPr="00541D8D" w:rsidRDefault="00BB29E9" w:rsidP="00BB29E9">
      <w:pPr>
        <w:spacing w:after="40"/>
        <w:rPr>
          <w:rFonts w:ascii="Century Gothic" w:hAnsi="Century Gothic"/>
          <w:bCs/>
          <w:spacing w:val="-3"/>
          <w:sz w:val="22"/>
          <w:szCs w:val="22"/>
          <w:lang w:val="es-ES_tradnl"/>
        </w:rPr>
      </w:pPr>
      <w:r w:rsidRPr="00541D8D">
        <w:rPr>
          <w:rFonts w:ascii="Century Gothic" w:hAnsi="Century Gothic"/>
          <w:bCs/>
          <w:spacing w:val="-3"/>
          <w:sz w:val="22"/>
          <w:szCs w:val="22"/>
          <w:lang w:val="es-ES_tradnl"/>
        </w:rPr>
        <w:t>Objetivo General:</w:t>
      </w:r>
    </w:p>
    <w:p w14:paraId="06CA54BF" w14:textId="4087B330" w:rsidR="00DF7A44" w:rsidRDefault="00BB29E9" w:rsidP="00BB29E9">
      <w:pPr>
        <w:spacing w:after="40"/>
        <w:jc w:val="both"/>
        <w:rPr>
          <w:rFonts w:ascii="Century Gothic" w:hAnsi="Century Gothic"/>
          <w:bCs/>
          <w:spacing w:val="-3"/>
          <w:sz w:val="22"/>
          <w:szCs w:val="22"/>
          <w:lang w:val="es-ES_tradnl"/>
        </w:rPr>
      </w:pPr>
      <w:r w:rsidRPr="00541D8D">
        <w:rPr>
          <w:rFonts w:ascii="Century Gothic" w:hAnsi="Century Gothic"/>
          <w:bCs/>
          <w:spacing w:val="-3"/>
          <w:sz w:val="22"/>
          <w:szCs w:val="22"/>
          <w:lang w:val="es-ES_tradnl"/>
        </w:rPr>
        <w:br/>
        <w:t xml:space="preserve">La presente consultoría tiene como objetivo la provisión de servicios profesionales para cubrir el </w:t>
      </w:r>
      <w:r w:rsidR="00625A9D" w:rsidRPr="00541D8D">
        <w:rPr>
          <w:rFonts w:ascii="Century Gothic" w:hAnsi="Century Gothic"/>
          <w:bCs/>
          <w:spacing w:val="-3"/>
          <w:sz w:val="22"/>
          <w:szCs w:val="22"/>
          <w:lang w:val="es-ES_tradnl"/>
        </w:rPr>
        <w:t xml:space="preserve">cargo de </w:t>
      </w:r>
      <w:r w:rsidR="00AC7CF7">
        <w:rPr>
          <w:rFonts w:ascii="Century Gothic" w:hAnsi="Century Gothic"/>
          <w:bCs/>
          <w:spacing w:val="-3"/>
          <w:sz w:val="22"/>
          <w:szCs w:val="22"/>
          <w:lang w:val="es-ES_tradnl"/>
        </w:rPr>
        <w:t>Técnico</w:t>
      </w:r>
      <w:r w:rsidR="006F7CBF">
        <w:rPr>
          <w:rFonts w:ascii="Century Gothic" w:hAnsi="Century Gothic"/>
          <w:bCs/>
          <w:spacing w:val="-3"/>
          <w:sz w:val="22"/>
          <w:szCs w:val="22"/>
          <w:lang w:val="es-ES_tradnl"/>
        </w:rPr>
        <w:t xml:space="preserve"> </w:t>
      </w:r>
      <w:r w:rsidR="00CE7579">
        <w:rPr>
          <w:rFonts w:ascii="Century Gothic" w:hAnsi="Century Gothic"/>
          <w:bCs/>
          <w:spacing w:val="-3"/>
          <w:sz w:val="22"/>
          <w:szCs w:val="22"/>
          <w:lang w:val="es-ES_tradnl"/>
        </w:rPr>
        <w:t xml:space="preserve">de </w:t>
      </w:r>
      <w:r w:rsidR="005D10E7">
        <w:rPr>
          <w:rFonts w:ascii="Century Gothic" w:hAnsi="Century Gothic"/>
          <w:bCs/>
          <w:spacing w:val="-3"/>
          <w:sz w:val="22"/>
          <w:szCs w:val="22"/>
          <w:lang w:val="es-ES_tradnl"/>
        </w:rPr>
        <w:t>Adquisiciones para</w:t>
      </w:r>
      <w:r w:rsidR="00CE188D" w:rsidRPr="00541D8D">
        <w:rPr>
          <w:rFonts w:ascii="Century Gothic" w:hAnsi="Century Gothic"/>
          <w:bCs/>
          <w:spacing w:val="-3"/>
          <w:sz w:val="22"/>
          <w:szCs w:val="22"/>
          <w:lang w:val="es-ES_tradnl"/>
        </w:rPr>
        <w:t xml:space="preserve">la Dirección de Adquisiciones de </w:t>
      </w:r>
      <w:r w:rsidRPr="00541D8D">
        <w:rPr>
          <w:rFonts w:ascii="Century Gothic" w:hAnsi="Century Gothic"/>
          <w:bCs/>
          <w:spacing w:val="-3"/>
          <w:sz w:val="22"/>
          <w:szCs w:val="22"/>
          <w:lang w:val="es-ES_tradnl"/>
        </w:rPr>
        <w:t xml:space="preserve">la Unidad de Gerenciamiento del Programa, </w:t>
      </w:r>
      <w:r w:rsidR="00DF7A44">
        <w:rPr>
          <w:rFonts w:ascii="Century Gothic" w:hAnsi="Century Gothic"/>
          <w:bCs/>
          <w:spacing w:val="-3"/>
          <w:sz w:val="22"/>
          <w:szCs w:val="22"/>
          <w:lang w:val="es-ES_tradnl"/>
        </w:rPr>
        <w:t>a fin de dar asistencia y soporte a las actividades que se desarrollan en el área de adquisiciones del</w:t>
      </w:r>
      <w:r w:rsidR="008C4E05">
        <w:rPr>
          <w:rFonts w:ascii="Century Gothic" w:hAnsi="Century Gothic"/>
          <w:bCs/>
          <w:spacing w:val="-3"/>
          <w:sz w:val="22"/>
          <w:szCs w:val="22"/>
          <w:lang w:val="es-ES_tradnl"/>
        </w:rPr>
        <w:t xml:space="preserve"> UGP, para que estas se desarrollen de forma oportuna y cabal. </w:t>
      </w:r>
    </w:p>
    <w:p w14:paraId="1B21D3B8" w14:textId="77777777" w:rsidR="00BB29E9" w:rsidRPr="00541D8D" w:rsidRDefault="00BB29E9" w:rsidP="00BB29E9">
      <w:pPr>
        <w:spacing w:after="40"/>
        <w:jc w:val="both"/>
        <w:rPr>
          <w:rFonts w:ascii="Century Gothic" w:hAnsi="Century Gothic"/>
          <w:bCs/>
          <w:spacing w:val="-3"/>
          <w:sz w:val="22"/>
          <w:szCs w:val="22"/>
          <w:lang w:val="es-ES_tradnl"/>
        </w:rPr>
      </w:pPr>
    </w:p>
    <w:p w14:paraId="7BC3F363" w14:textId="77777777" w:rsidR="00BB29E9" w:rsidRPr="00541D8D" w:rsidRDefault="00BB29E9" w:rsidP="00BB29E9">
      <w:pPr>
        <w:spacing w:after="40"/>
        <w:jc w:val="both"/>
        <w:rPr>
          <w:rFonts w:ascii="Century Gothic" w:hAnsi="Century Gothic"/>
          <w:bCs/>
          <w:spacing w:val="-3"/>
          <w:sz w:val="22"/>
          <w:szCs w:val="22"/>
          <w:lang w:val="es-ES_tradnl"/>
        </w:rPr>
      </w:pPr>
      <w:r w:rsidRPr="00541D8D">
        <w:rPr>
          <w:rFonts w:ascii="Century Gothic" w:hAnsi="Century Gothic"/>
          <w:bCs/>
          <w:spacing w:val="-3"/>
          <w:sz w:val="22"/>
          <w:szCs w:val="22"/>
          <w:lang w:val="es-ES_tradnl"/>
        </w:rPr>
        <w:t>Objetivos Específicos:</w:t>
      </w:r>
    </w:p>
    <w:p w14:paraId="275D09FD" w14:textId="77777777" w:rsidR="00BB29E9" w:rsidRPr="00541D8D" w:rsidRDefault="00BB29E9" w:rsidP="00BB29E9">
      <w:pPr>
        <w:spacing w:after="40"/>
        <w:jc w:val="both"/>
        <w:rPr>
          <w:rFonts w:ascii="Century Gothic" w:hAnsi="Century Gothic"/>
          <w:bCs/>
          <w:spacing w:val="-3"/>
          <w:sz w:val="22"/>
          <w:szCs w:val="22"/>
          <w:lang w:val="es-ES_tradnl"/>
        </w:rPr>
      </w:pPr>
    </w:p>
    <w:p w14:paraId="3754ED7A" w14:textId="77777777" w:rsidR="00BB29E9" w:rsidRPr="00541D8D" w:rsidRDefault="008C4E05" w:rsidP="00BB29E9">
      <w:pPr>
        <w:pStyle w:val="Prrafodelista"/>
        <w:numPr>
          <w:ilvl w:val="0"/>
          <w:numId w:val="38"/>
        </w:numPr>
        <w:spacing w:after="40"/>
        <w:jc w:val="both"/>
        <w:rPr>
          <w:rFonts w:ascii="Century Gothic" w:hAnsi="Century Gothic"/>
          <w:bCs/>
          <w:spacing w:val="-3"/>
          <w:sz w:val="22"/>
          <w:szCs w:val="22"/>
          <w:lang w:val="es-ES_tradnl"/>
        </w:rPr>
      </w:pPr>
      <w:r>
        <w:rPr>
          <w:rFonts w:ascii="Century Gothic" w:hAnsi="Century Gothic"/>
          <w:bCs/>
          <w:spacing w:val="-3"/>
          <w:sz w:val="22"/>
          <w:szCs w:val="22"/>
          <w:lang w:val="es-ES_tradnl"/>
        </w:rPr>
        <w:t xml:space="preserve">Gestionar </w:t>
      </w:r>
      <w:r w:rsidR="00BB29E9" w:rsidRPr="00541D8D">
        <w:rPr>
          <w:rFonts w:ascii="Century Gothic" w:hAnsi="Century Gothic"/>
          <w:bCs/>
          <w:spacing w:val="-3"/>
          <w:sz w:val="22"/>
          <w:szCs w:val="22"/>
          <w:lang w:val="es-ES_tradnl"/>
        </w:rPr>
        <w:t>de la manera correcta los procesos de adquisi</w:t>
      </w:r>
      <w:r w:rsidR="00462600">
        <w:rPr>
          <w:rFonts w:ascii="Century Gothic" w:hAnsi="Century Gothic"/>
          <w:bCs/>
          <w:spacing w:val="-3"/>
          <w:sz w:val="22"/>
          <w:szCs w:val="22"/>
          <w:lang w:val="es-ES_tradnl"/>
        </w:rPr>
        <w:t xml:space="preserve">ciones relacionados al programa que le hayan sido asignado por parte del Especialista de Adquisiciones o del Director General de la UPG. </w:t>
      </w:r>
    </w:p>
    <w:p w14:paraId="50272E7F" w14:textId="77777777" w:rsidR="00BB29E9" w:rsidRPr="00541D8D" w:rsidRDefault="00BB29E9" w:rsidP="00BB29E9">
      <w:pPr>
        <w:pStyle w:val="Prrafodelista"/>
        <w:numPr>
          <w:ilvl w:val="0"/>
          <w:numId w:val="38"/>
        </w:numPr>
        <w:spacing w:after="40"/>
        <w:jc w:val="both"/>
        <w:rPr>
          <w:rFonts w:ascii="Century Gothic" w:hAnsi="Century Gothic"/>
          <w:bCs/>
          <w:spacing w:val="-3"/>
          <w:sz w:val="22"/>
          <w:szCs w:val="22"/>
          <w:lang w:val="es-ES_tradnl"/>
        </w:rPr>
      </w:pPr>
      <w:r w:rsidRPr="00541D8D">
        <w:rPr>
          <w:rFonts w:ascii="Century Gothic" w:hAnsi="Century Gothic"/>
          <w:bCs/>
          <w:spacing w:val="-3"/>
          <w:sz w:val="22"/>
          <w:szCs w:val="22"/>
          <w:lang w:val="es-ES_tradnl"/>
        </w:rPr>
        <w:t>Cumpli</w:t>
      </w:r>
      <w:r w:rsidR="00462600">
        <w:rPr>
          <w:rFonts w:ascii="Century Gothic" w:hAnsi="Century Gothic"/>
          <w:bCs/>
          <w:spacing w:val="-3"/>
          <w:sz w:val="22"/>
          <w:szCs w:val="22"/>
          <w:lang w:val="es-ES_tradnl"/>
        </w:rPr>
        <w:t xml:space="preserve">r con la normativa aplicable en materia de adquisiciones. </w:t>
      </w:r>
    </w:p>
    <w:p w14:paraId="0A2F9B6D" w14:textId="77777777" w:rsidR="00462600" w:rsidRPr="00541D8D" w:rsidRDefault="00595778" w:rsidP="00462600">
      <w:pPr>
        <w:pStyle w:val="Prrafodelista"/>
        <w:numPr>
          <w:ilvl w:val="0"/>
          <w:numId w:val="38"/>
        </w:numPr>
        <w:spacing w:after="40"/>
        <w:jc w:val="both"/>
        <w:rPr>
          <w:rFonts w:ascii="Century Gothic" w:hAnsi="Century Gothic"/>
          <w:bCs/>
          <w:spacing w:val="-3"/>
          <w:sz w:val="22"/>
          <w:szCs w:val="22"/>
          <w:lang w:val="es-ES_tradnl"/>
        </w:rPr>
      </w:pPr>
      <w:r>
        <w:rPr>
          <w:rFonts w:ascii="Century Gothic" w:hAnsi="Century Gothic"/>
          <w:bCs/>
          <w:spacing w:val="-3"/>
          <w:sz w:val="22"/>
          <w:szCs w:val="22"/>
          <w:lang w:val="es-ES_tradnl"/>
        </w:rPr>
        <w:t xml:space="preserve">Elaborar </w:t>
      </w:r>
      <w:r w:rsidRPr="00541D8D">
        <w:rPr>
          <w:rFonts w:ascii="Century Gothic" w:hAnsi="Century Gothic"/>
          <w:bCs/>
          <w:spacing w:val="-3"/>
          <w:sz w:val="22"/>
          <w:szCs w:val="22"/>
          <w:lang w:val="es-ES_tradnl"/>
        </w:rPr>
        <w:t>los</w:t>
      </w:r>
      <w:r w:rsidR="00BB29E9" w:rsidRPr="00541D8D">
        <w:rPr>
          <w:rFonts w:ascii="Century Gothic" w:hAnsi="Century Gothic"/>
          <w:bCs/>
          <w:spacing w:val="-3"/>
          <w:sz w:val="22"/>
          <w:szCs w:val="22"/>
          <w:lang w:val="es-ES_tradnl"/>
        </w:rPr>
        <w:t xml:space="preserve"> términos de referenci</w:t>
      </w:r>
      <w:r w:rsidR="00462600">
        <w:rPr>
          <w:rFonts w:ascii="Century Gothic" w:hAnsi="Century Gothic"/>
          <w:bCs/>
          <w:spacing w:val="-3"/>
          <w:sz w:val="22"/>
          <w:szCs w:val="22"/>
          <w:lang w:val="es-ES_tradnl"/>
        </w:rPr>
        <w:t xml:space="preserve">a y pliego de las adquisiciones que le hayan sido asignadas por parte del Especialista de Adquisiciones o del Director General de la UPG. </w:t>
      </w:r>
    </w:p>
    <w:p w14:paraId="5F6A5D8B" w14:textId="77777777" w:rsidR="00BB29E9" w:rsidRDefault="00462600" w:rsidP="00BB29E9">
      <w:pPr>
        <w:pStyle w:val="Prrafodelista"/>
        <w:numPr>
          <w:ilvl w:val="0"/>
          <w:numId w:val="38"/>
        </w:numPr>
        <w:spacing w:after="40"/>
        <w:jc w:val="both"/>
        <w:rPr>
          <w:rFonts w:ascii="Century Gothic" w:hAnsi="Century Gothic"/>
          <w:bCs/>
          <w:spacing w:val="-3"/>
          <w:sz w:val="22"/>
          <w:szCs w:val="22"/>
          <w:lang w:val="es-ES_tradnl"/>
        </w:rPr>
      </w:pPr>
      <w:r>
        <w:rPr>
          <w:rFonts w:ascii="Century Gothic" w:hAnsi="Century Gothic"/>
          <w:bCs/>
          <w:spacing w:val="-3"/>
          <w:sz w:val="22"/>
          <w:szCs w:val="22"/>
          <w:lang w:val="es-ES_tradnl"/>
        </w:rPr>
        <w:lastRenderedPageBreak/>
        <w:t>Dar la asistencia y apoyo en el desarrollo de términos de referencia y pliegos, a las diferentes áreas requirentes de la UGP.</w:t>
      </w:r>
    </w:p>
    <w:p w14:paraId="0E937923" w14:textId="77777777" w:rsidR="008C4E05" w:rsidRDefault="008C4E05" w:rsidP="00BB29E9">
      <w:pPr>
        <w:pStyle w:val="Prrafodelista"/>
        <w:numPr>
          <w:ilvl w:val="0"/>
          <w:numId w:val="38"/>
        </w:numPr>
        <w:spacing w:after="40"/>
        <w:jc w:val="both"/>
        <w:rPr>
          <w:rFonts w:ascii="Century Gothic" w:hAnsi="Century Gothic"/>
          <w:bCs/>
          <w:spacing w:val="-3"/>
          <w:sz w:val="22"/>
          <w:szCs w:val="22"/>
          <w:lang w:val="es-ES_tradnl"/>
        </w:rPr>
      </w:pPr>
      <w:r>
        <w:rPr>
          <w:rFonts w:ascii="Century Gothic" w:hAnsi="Century Gothic"/>
          <w:bCs/>
          <w:spacing w:val="-3"/>
          <w:sz w:val="22"/>
          <w:szCs w:val="22"/>
          <w:lang w:val="es-ES_tradnl"/>
        </w:rPr>
        <w:t xml:space="preserve">Dar asistencia y soporte general en la ejecución de las actividades del área de adquisiciones de la UGP. </w:t>
      </w:r>
    </w:p>
    <w:p w14:paraId="4A9AECCF" w14:textId="77777777" w:rsidR="00E03C10" w:rsidRDefault="00E03C10" w:rsidP="00120667">
      <w:pPr>
        <w:pStyle w:val="Prrafodelista"/>
        <w:ind w:left="360"/>
        <w:jc w:val="both"/>
        <w:rPr>
          <w:rFonts w:ascii="Century Gothic" w:hAnsi="Century Gothic"/>
          <w:i/>
          <w:iCs/>
          <w:color w:val="4472C4" w:themeColor="accent1"/>
          <w:sz w:val="22"/>
          <w:szCs w:val="22"/>
          <w:lang w:val="es-ES"/>
        </w:rPr>
      </w:pPr>
    </w:p>
    <w:p w14:paraId="347BAAC6" w14:textId="77777777" w:rsidR="0088528D" w:rsidRPr="007F2FF2" w:rsidRDefault="0088528D" w:rsidP="00D5588D">
      <w:pPr>
        <w:pStyle w:val="Prrafodelista"/>
        <w:numPr>
          <w:ilvl w:val="1"/>
          <w:numId w:val="22"/>
        </w:numPr>
        <w:tabs>
          <w:tab w:val="left" w:pos="-1440"/>
          <w:tab w:val="left" w:pos="-720"/>
          <w:tab w:val="left" w:pos="4536"/>
        </w:tabs>
        <w:suppressAutoHyphens/>
        <w:jc w:val="both"/>
        <w:rPr>
          <w:rFonts w:ascii="Century Gothic" w:hAnsi="Century Gothic"/>
          <w:b/>
          <w:sz w:val="22"/>
          <w:szCs w:val="22"/>
          <w:lang w:val="es-ES_tradnl"/>
        </w:rPr>
      </w:pPr>
      <w:r w:rsidRPr="007F2FF2">
        <w:rPr>
          <w:rFonts w:ascii="Century Gothic" w:hAnsi="Century Gothic"/>
          <w:b/>
          <w:sz w:val="22"/>
          <w:szCs w:val="22"/>
          <w:lang w:val="es-ES_tradnl"/>
        </w:rPr>
        <w:t>ALCANCE Y ENFOQUE</w:t>
      </w:r>
    </w:p>
    <w:p w14:paraId="07534526" w14:textId="77777777" w:rsidR="00120667" w:rsidRPr="00AC76AF" w:rsidRDefault="00120667" w:rsidP="00120667">
      <w:pPr>
        <w:tabs>
          <w:tab w:val="left" w:pos="-1440"/>
          <w:tab w:val="left" w:pos="-720"/>
        </w:tabs>
        <w:suppressAutoHyphens/>
        <w:jc w:val="both"/>
        <w:rPr>
          <w:rFonts w:ascii="Century Gothic" w:hAnsi="Century Gothic"/>
          <w:b/>
          <w:sz w:val="22"/>
          <w:szCs w:val="22"/>
          <w:lang w:val="es-ES_tradnl"/>
        </w:rPr>
      </w:pPr>
    </w:p>
    <w:p w14:paraId="209086C4" w14:textId="77777777" w:rsidR="00096C3D" w:rsidRPr="00740D65" w:rsidRDefault="00AD16EB" w:rsidP="00433FD3">
      <w:pPr>
        <w:jc w:val="both"/>
        <w:rPr>
          <w:rFonts w:ascii="Century Gothic" w:hAnsi="Century Gothic"/>
          <w:color w:val="000000" w:themeColor="text1"/>
          <w:sz w:val="22"/>
          <w:szCs w:val="22"/>
          <w:lang w:val="es-ES"/>
        </w:rPr>
      </w:pPr>
      <w:r w:rsidRPr="00740D65">
        <w:rPr>
          <w:rFonts w:ascii="Century Gothic" w:hAnsi="Century Gothic"/>
          <w:color w:val="000000" w:themeColor="text1"/>
          <w:sz w:val="22"/>
          <w:szCs w:val="22"/>
          <w:lang w:val="es-ES"/>
        </w:rPr>
        <w:t xml:space="preserve">El Alcance de la consultoría se </w:t>
      </w:r>
      <w:r w:rsidR="00E4242E" w:rsidRPr="00740D65">
        <w:rPr>
          <w:rFonts w:ascii="Century Gothic" w:hAnsi="Century Gothic"/>
          <w:color w:val="000000" w:themeColor="text1"/>
          <w:sz w:val="22"/>
          <w:szCs w:val="22"/>
          <w:lang w:val="es-ES"/>
        </w:rPr>
        <w:t xml:space="preserve">centrará en a </w:t>
      </w:r>
      <w:r w:rsidR="00462600">
        <w:rPr>
          <w:rFonts w:ascii="Century Gothic" w:hAnsi="Century Gothic"/>
          <w:color w:val="000000" w:themeColor="text1"/>
          <w:sz w:val="22"/>
          <w:szCs w:val="22"/>
          <w:lang w:val="es-ES"/>
        </w:rPr>
        <w:t xml:space="preserve">dar la asistencia y apoyo requerido para que </w:t>
      </w:r>
      <w:r w:rsidR="00035BF8" w:rsidRPr="00740D65">
        <w:rPr>
          <w:rFonts w:ascii="Century Gothic" w:hAnsi="Century Gothic"/>
          <w:color w:val="000000" w:themeColor="text1"/>
          <w:sz w:val="22"/>
          <w:szCs w:val="22"/>
          <w:lang w:val="es-ES"/>
        </w:rPr>
        <w:t xml:space="preserve">las adquisiciones del proyecto </w:t>
      </w:r>
      <w:r w:rsidR="00462600">
        <w:rPr>
          <w:rFonts w:ascii="Century Gothic" w:hAnsi="Century Gothic"/>
          <w:color w:val="000000" w:themeColor="text1"/>
          <w:sz w:val="22"/>
          <w:szCs w:val="22"/>
          <w:lang w:val="es-ES"/>
        </w:rPr>
        <w:t xml:space="preserve">se ejecuten correcta, precisa y transparente, </w:t>
      </w:r>
      <w:r w:rsidR="00E4242E" w:rsidRPr="00740D65">
        <w:rPr>
          <w:rFonts w:ascii="Century Gothic" w:hAnsi="Century Gothic"/>
          <w:color w:val="000000" w:themeColor="text1"/>
          <w:sz w:val="22"/>
          <w:szCs w:val="22"/>
          <w:lang w:val="es-ES"/>
        </w:rPr>
        <w:t xml:space="preserve">cumpliendo la normativa nacional e internacional </w:t>
      </w:r>
      <w:r w:rsidR="00035BF8" w:rsidRPr="00740D65">
        <w:rPr>
          <w:rFonts w:ascii="Century Gothic" w:hAnsi="Century Gothic"/>
          <w:color w:val="000000" w:themeColor="text1"/>
          <w:sz w:val="22"/>
          <w:szCs w:val="22"/>
          <w:lang w:val="es-ES"/>
        </w:rPr>
        <w:t>aplicables</w:t>
      </w:r>
      <w:r w:rsidR="00BE3AD5" w:rsidRPr="00740D65">
        <w:rPr>
          <w:rFonts w:ascii="Century Gothic" w:hAnsi="Century Gothic"/>
          <w:color w:val="000000" w:themeColor="text1"/>
          <w:sz w:val="22"/>
          <w:szCs w:val="22"/>
          <w:lang w:val="es-ES"/>
        </w:rPr>
        <w:t>. Así</w:t>
      </w:r>
      <w:r w:rsidR="004F4D64" w:rsidRPr="00740D65">
        <w:rPr>
          <w:rFonts w:ascii="Century Gothic" w:hAnsi="Century Gothic"/>
          <w:color w:val="000000" w:themeColor="text1"/>
          <w:sz w:val="22"/>
          <w:szCs w:val="22"/>
          <w:lang w:val="es-ES"/>
        </w:rPr>
        <w:t>,</w:t>
      </w:r>
      <w:r w:rsidR="00BE3AD5" w:rsidRPr="00740D65">
        <w:rPr>
          <w:rFonts w:ascii="Century Gothic" w:hAnsi="Century Gothic"/>
          <w:color w:val="000000" w:themeColor="text1"/>
          <w:sz w:val="22"/>
          <w:szCs w:val="22"/>
          <w:lang w:val="es-ES"/>
        </w:rPr>
        <w:t xml:space="preserve"> la consultoría se desarrollará durante 12 meses que está planificado duren los procesos de </w:t>
      </w:r>
      <w:r w:rsidR="00092790" w:rsidRPr="00740D65">
        <w:rPr>
          <w:rFonts w:ascii="Century Gothic" w:hAnsi="Century Gothic"/>
          <w:color w:val="000000" w:themeColor="text1"/>
          <w:sz w:val="22"/>
          <w:szCs w:val="22"/>
          <w:lang w:val="es-ES"/>
        </w:rPr>
        <w:t>adquisidores</w:t>
      </w:r>
      <w:r w:rsidR="00BE3AD5" w:rsidRPr="00740D65">
        <w:rPr>
          <w:rFonts w:ascii="Century Gothic" w:hAnsi="Century Gothic"/>
          <w:color w:val="000000" w:themeColor="text1"/>
          <w:sz w:val="22"/>
          <w:szCs w:val="22"/>
          <w:lang w:val="es-ES"/>
        </w:rPr>
        <w:t xml:space="preserve"> del proyecto</w:t>
      </w:r>
      <w:r w:rsidR="00096C3D" w:rsidRPr="00740D65">
        <w:rPr>
          <w:rFonts w:ascii="Century Gothic" w:hAnsi="Century Gothic"/>
          <w:color w:val="000000" w:themeColor="text1"/>
          <w:sz w:val="22"/>
          <w:szCs w:val="22"/>
          <w:lang w:val="es-ES"/>
        </w:rPr>
        <w:t>.</w:t>
      </w:r>
    </w:p>
    <w:p w14:paraId="638EDD60" w14:textId="77777777" w:rsidR="00092790" w:rsidRPr="00740D65" w:rsidRDefault="00092790" w:rsidP="00433FD3">
      <w:pPr>
        <w:jc w:val="both"/>
        <w:rPr>
          <w:rFonts w:ascii="Century Gothic" w:hAnsi="Century Gothic"/>
          <w:color w:val="000000" w:themeColor="text1"/>
          <w:sz w:val="22"/>
          <w:szCs w:val="22"/>
          <w:lang w:val="es-ES"/>
        </w:rPr>
      </w:pPr>
    </w:p>
    <w:p w14:paraId="7ACF9359" w14:textId="77777777" w:rsidR="00092790" w:rsidRPr="00740D65" w:rsidRDefault="00096C3D" w:rsidP="00433FD3">
      <w:pPr>
        <w:jc w:val="both"/>
        <w:rPr>
          <w:rFonts w:ascii="Century Gothic" w:hAnsi="Century Gothic"/>
          <w:color w:val="000000" w:themeColor="text1"/>
          <w:sz w:val="22"/>
          <w:szCs w:val="22"/>
          <w:lang w:val="es-ES"/>
        </w:rPr>
      </w:pPr>
      <w:r w:rsidRPr="00740D65">
        <w:rPr>
          <w:rFonts w:ascii="Century Gothic" w:hAnsi="Century Gothic"/>
          <w:color w:val="000000" w:themeColor="text1"/>
          <w:sz w:val="22"/>
          <w:szCs w:val="22"/>
          <w:lang w:val="es-ES"/>
        </w:rPr>
        <w:t>El consultor será el encargado de</w:t>
      </w:r>
      <w:r w:rsidR="00462600">
        <w:rPr>
          <w:rFonts w:ascii="Century Gothic" w:hAnsi="Century Gothic"/>
          <w:color w:val="000000" w:themeColor="text1"/>
          <w:sz w:val="22"/>
          <w:szCs w:val="22"/>
          <w:lang w:val="es-ES"/>
        </w:rPr>
        <w:t xml:space="preserve"> asistir y apoyar la preparación d</w:t>
      </w:r>
      <w:r w:rsidRPr="00740D65">
        <w:rPr>
          <w:rFonts w:ascii="Century Gothic" w:hAnsi="Century Gothic"/>
          <w:color w:val="000000" w:themeColor="text1"/>
          <w:sz w:val="22"/>
          <w:szCs w:val="22"/>
          <w:lang w:val="es-ES"/>
        </w:rPr>
        <w:t xml:space="preserve">el Plan de </w:t>
      </w:r>
      <w:r w:rsidR="009700BE" w:rsidRPr="00740D65">
        <w:rPr>
          <w:rFonts w:ascii="Century Gothic" w:hAnsi="Century Gothic"/>
          <w:color w:val="000000" w:themeColor="text1"/>
          <w:sz w:val="22"/>
          <w:szCs w:val="22"/>
          <w:lang w:val="es-ES"/>
        </w:rPr>
        <w:t>Adquisidores</w:t>
      </w:r>
      <w:r w:rsidRPr="00740D65">
        <w:rPr>
          <w:rFonts w:ascii="Century Gothic" w:hAnsi="Century Gothic"/>
          <w:color w:val="000000" w:themeColor="text1"/>
          <w:sz w:val="22"/>
          <w:szCs w:val="22"/>
          <w:lang w:val="es-ES"/>
        </w:rPr>
        <w:t xml:space="preserve"> (PA)</w:t>
      </w:r>
      <w:r w:rsidR="009700BE" w:rsidRPr="00740D65">
        <w:rPr>
          <w:rFonts w:ascii="Century Gothic" w:hAnsi="Century Gothic"/>
          <w:color w:val="000000" w:themeColor="text1"/>
          <w:sz w:val="22"/>
          <w:szCs w:val="22"/>
          <w:lang w:val="es-ES"/>
        </w:rPr>
        <w:t>, documentos de contratación y procesos de contratación de cada uno de los paquetes de adquisiciones a ser identificados</w:t>
      </w:r>
      <w:r w:rsidR="00092790" w:rsidRPr="00740D65">
        <w:rPr>
          <w:rFonts w:ascii="Century Gothic" w:hAnsi="Century Gothic"/>
          <w:color w:val="000000" w:themeColor="text1"/>
          <w:sz w:val="22"/>
          <w:szCs w:val="22"/>
          <w:lang w:val="es-ES"/>
        </w:rPr>
        <w:t>.</w:t>
      </w:r>
    </w:p>
    <w:p w14:paraId="0854B79E" w14:textId="77777777" w:rsidR="00092790" w:rsidRPr="00740D65" w:rsidRDefault="00092790" w:rsidP="00433FD3">
      <w:pPr>
        <w:jc w:val="both"/>
        <w:rPr>
          <w:rFonts w:ascii="Century Gothic" w:hAnsi="Century Gothic"/>
          <w:color w:val="000000" w:themeColor="text1"/>
          <w:sz w:val="22"/>
          <w:szCs w:val="22"/>
          <w:lang w:val="es-ES"/>
        </w:rPr>
      </w:pPr>
    </w:p>
    <w:p w14:paraId="3514ECA9" w14:textId="77777777" w:rsidR="00120667" w:rsidRPr="004F4D64" w:rsidRDefault="00092790" w:rsidP="00433FD3">
      <w:pPr>
        <w:jc w:val="both"/>
        <w:rPr>
          <w:rFonts w:ascii="Century Gothic" w:hAnsi="Century Gothic"/>
          <w:i/>
          <w:iCs/>
          <w:color w:val="000000" w:themeColor="text1"/>
          <w:sz w:val="22"/>
          <w:szCs w:val="22"/>
          <w:lang w:val="es-ES"/>
        </w:rPr>
      </w:pPr>
      <w:r w:rsidRPr="00740D65">
        <w:rPr>
          <w:rFonts w:ascii="Century Gothic" w:hAnsi="Century Gothic"/>
          <w:color w:val="000000" w:themeColor="text1"/>
          <w:sz w:val="22"/>
          <w:szCs w:val="22"/>
          <w:lang w:val="es-ES"/>
        </w:rPr>
        <w:t xml:space="preserve">La </w:t>
      </w:r>
      <w:r w:rsidR="009715E1">
        <w:rPr>
          <w:rFonts w:ascii="Century Gothic" w:hAnsi="Century Gothic"/>
          <w:color w:val="000000" w:themeColor="text1"/>
          <w:sz w:val="22"/>
          <w:szCs w:val="22"/>
          <w:lang w:val="es-ES"/>
        </w:rPr>
        <w:t>Dirección General</w:t>
      </w:r>
      <w:r w:rsidRPr="00740D65">
        <w:rPr>
          <w:rFonts w:ascii="Century Gothic" w:hAnsi="Century Gothic"/>
          <w:color w:val="000000" w:themeColor="text1"/>
          <w:sz w:val="22"/>
          <w:szCs w:val="22"/>
          <w:lang w:val="es-ES"/>
        </w:rPr>
        <w:t xml:space="preserve"> del Programa se reserva</w:t>
      </w:r>
      <w:r w:rsidR="00483710" w:rsidRPr="00740D65">
        <w:rPr>
          <w:rFonts w:ascii="Century Gothic" w:hAnsi="Century Gothic"/>
          <w:color w:val="000000" w:themeColor="text1"/>
          <w:sz w:val="22"/>
          <w:szCs w:val="22"/>
          <w:lang w:val="es-ES"/>
        </w:rPr>
        <w:t xml:space="preserve"> la potestad de solicitar al consultor </w:t>
      </w:r>
      <w:r w:rsidR="004F4D64" w:rsidRPr="00740D65">
        <w:rPr>
          <w:rFonts w:ascii="Century Gothic" w:hAnsi="Century Gothic"/>
          <w:color w:val="000000" w:themeColor="text1"/>
          <w:sz w:val="22"/>
          <w:szCs w:val="22"/>
          <w:lang w:val="es-ES"/>
        </w:rPr>
        <w:t>los servicios por tiempo adicional al estipulado en el presente documento, previo a un análisis de necesidades.</w:t>
      </w:r>
    </w:p>
    <w:p w14:paraId="7EC7D513" w14:textId="77777777" w:rsidR="00120667" w:rsidRDefault="00120667" w:rsidP="00120667">
      <w:pPr>
        <w:ind w:left="360"/>
        <w:jc w:val="both"/>
        <w:rPr>
          <w:rFonts w:ascii="Century Gothic" w:hAnsi="Century Gothic"/>
          <w:i/>
          <w:iCs/>
          <w:color w:val="4472C4" w:themeColor="accent1"/>
          <w:sz w:val="22"/>
          <w:szCs w:val="22"/>
          <w:lang w:val="es-ES"/>
        </w:rPr>
      </w:pPr>
    </w:p>
    <w:p w14:paraId="53463742" w14:textId="77777777" w:rsidR="0088528D" w:rsidRPr="007F2FF2" w:rsidRDefault="0088528D" w:rsidP="00295725">
      <w:pPr>
        <w:pStyle w:val="Prrafodelista"/>
        <w:numPr>
          <w:ilvl w:val="1"/>
          <w:numId w:val="22"/>
        </w:numPr>
        <w:tabs>
          <w:tab w:val="left" w:pos="-1440"/>
          <w:tab w:val="left" w:pos="-720"/>
        </w:tabs>
        <w:suppressAutoHyphens/>
        <w:jc w:val="both"/>
        <w:rPr>
          <w:rFonts w:ascii="Century Gothic" w:hAnsi="Century Gothic"/>
          <w:b/>
          <w:sz w:val="22"/>
          <w:szCs w:val="22"/>
          <w:lang w:val="pt-BR"/>
        </w:rPr>
      </w:pPr>
      <w:r w:rsidRPr="007F2FF2">
        <w:rPr>
          <w:rFonts w:ascii="Century Gothic" w:hAnsi="Century Gothic"/>
          <w:b/>
          <w:sz w:val="22"/>
          <w:szCs w:val="22"/>
          <w:lang w:val="pt-BR"/>
        </w:rPr>
        <w:t>ACTIVIDADES O TAREAS A REALIZAR</w:t>
      </w:r>
    </w:p>
    <w:p w14:paraId="47C2B478" w14:textId="77777777" w:rsidR="00120667" w:rsidRPr="00AC76AF" w:rsidRDefault="00120667" w:rsidP="00120667">
      <w:pPr>
        <w:tabs>
          <w:tab w:val="left" w:pos="-1440"/>
          <w:tab w:val="left" w:pos="-720"/>
        </w:tabs>
        <w:suppressAutoHyphens/>
        <w:jc w:val="both"/>
        <w:rPr>
          <w:rFonts w:ascii="Century Gothic" w:hAnsi="Century Gothic"/>
          <w:b/>
          <w:sz w:val="22"/>
          <w:szCs w:val="22"/>
          <w:lang w:val="pt-BR"/>
        </w:rPr>
      </w:pPr>
    </w:p>
    <w:p w14:paraId="1392431A" w14:textId="77777777" w:rsidR="00751639" w:rsidRPr="00462600" w:rsidRDefault="00751639" w:rsidP="00120667">
      <w:pPr>
        <w:tabs>
          <w:tab w:val="left" w:pos="-1440"/>
          <w:tab w:val="left" w:pos="-720"/>
        </w:tabs>
        <w:suppressAutoHyphens/>
        <w:jc w:val="both"/>
        <w:rPr>
          <w:rFonts w:ascii="Century Gothic" w:hAnsi="Century Gothic"/>
          <w:color w:val="000000" w:themeColor="text1"/>
          <w:sz w:val="22"/>
          <w:szCs w:val="22"/>
          <w:lang w:val="es-ES"/>
        </w:rPr>
      </w:pPr>
      <w:r w:rsidRPr="00462600">
        <w:rPr>
          <w:rFonts w:ascii="Century Gothic" w:hAnsi="Century Gothic"/>
          <w:color w:val="000000" w:themeColor="text1"/>
          <w:sz w:val="22"/>
          <w:szCs w:val="22"/>
          <w:lang w:val="es-ES"/>
        </w:rPr>
        <w:t>Las actividades que deberá realizar son las siguientes:</w:t>
      </w:r>
    </w:p>
    <w:p w14:paraId="6D24F850" w14:textId="77777777" w:rsidR="00751639" w:rsidRPr="00462600" w:rsidRDefault="00751639" w:rsidP="00120667">
      <w:pPr>
        <w:tabs>
          <w:tab w:val="left" w:pos="-1440"/>
          <w:tab w:val="left" w:pos="-720"/>
        </w:tabs>
        <w:suppressAutoHyphens/>
        <w:jc w:val="both"/>
        <w:rPr>
          <w:rFonts w:ascii="Century Gothic" w:hAnsi="Century Gothic"/>
          <w:color w:val="000000" w:themeColor="text1"/>
          <w:sz w:val="22"/>
          <w:szCs w:val="22"/>
          <w:lang w:val="es-ES"/>
        </w:rPr>
      </w:pPr>
    </w:p>
    <w:p w14:paraId="3E56F3EC" w14:textId="77777777" w:rsidR="00751639" w:rsidRPr="00462600" w:rsidRDefault="00751639" w:rsidP="00751639">
      <w:pPr>
        <w:numPr>
          <w:ilvl w:val="0"/>
          <w:numId w:val="35"/>
        </w:numPr>
        <w:spacing w:after="40"/>
        <w:jc w:val="both"/>
        <w:rPr>
          <w:rFonts w:ascii="Century Gothic" w:hAnsi="Century Gothic"/>
          <w:color w:val="000000" w:themeColor="text1"/>
          <w:sz w:val="22"/>
          <w:szCs w:val="22"/>
          <w:lang w:val="es-ES"/>
        </w:rPr>
      </w:pPr>
      <w:r w:rsidRPr="00462600">
        <w:rPr>
          <w:rFonts w:ascii="Century Gothic" w:hAnsi="Century Gothic"/>
          <w:color w:val="000000" w:themeColor="text1"/>
          <w:sz w:val="22"/>
          <w:szCs w:val="22"/>
          <w:lang w:val="es-ES"/>
        </w:rPr>
        <w:t>Apoyar en la preparación el Plan Anual de Contrataciones (PAC) del GADMCP en lo relacionado con las adquisiciones del Programa.</w:t>
      </w:r>
    </w:p>
    <w:p w14:paraId="28D87D14" w14:textId="77777777" w:rsidR="00751639" w:rsidRDefault="008C4E05" w:rsidP="00751639">
      <w:pPr>
        <w:numPr>
          <w:ilvl w:val="0"/>
          <w:numId w:val="35"/>
        </w:numPr>
        <w:spacing w:after="40"/>
        <w:jc w:val="both"/>
        <w:rPr>
          <w:rFonts w:ascii="Century Gothic" w:hAnsi="Century Gothic"/>
          <w:color w:val="000000" w:themeColor="text1"/>
          <w:sz w:val="22"/>
          <w:szCs w:val="22"/>
          <w:lang w:val="es-ES"/>
        </w:rPr>
      </w:pPr>
      <w:r>
        <w:rPr>
          <w:rFonts w:ascii="Century Gothic" w:hAnsi="Century Gothic"/>
          <w:color w:val="000000" w:themeColor="text1"/>
          <w:sz w:val="22"/>
          <w:szCs w:val="22"/>
          <w:lang w:val="es-ES"/>
        </w:rPr>
        <w:t xml:space="preserve">Dar asistencia </w:t>
      </w:r>
      <w:r w:rsidR="00DF7A44">
        <w:rPr>
          <w:rFonts w:ascii="Century Gothic" w:hAnsi="Century Gothic"/>
          <w:color w:val="000000" w:themeColor="text1"/>
          <w:sz w:val="22"/>
          <w:szCs w:val="22"/>
          <w:lang w:val="es-ES"/>
        </w:rPr>
        <w:t>en la</w:t>
      </w:r>
      <w:r w:rsidR="00751639" w:rsidRPr="00462600">
        <w:rPr>
          <w:rFonts w:ascii="Century Gothic" w:hAnsi="Century Gothic"/>
          <w:color w:val="000000" w:themeColor="text1"/>
          <w:sz w:val="22"/>
          <w:szCs w:val="22"/>
          <w:lang w:val="es-ES"/>
        </w:rPr>
        <w:t xml:space="preserve"> elaboración de los llamados específicos de adquisición para los procesos del programa en los formatos establecidos y </w:t>
      </w:r>
      <w:r w:rsidR="00DF7A44">
        <w:rPr>
          <w:rFonts w:ascii="Century Gothic" w:hAnsi="Century Gothic"/>
          <w:color w:val="000000" w:themeColor="text1"/>
          <w:sz w:val="22"/>
          <w:szCs w:val="22"/>
          <w:lang w:val="es-ES"/>
        </w:rPr>
        <w:t>en el</w:t>
      </w:r>
      <w:r w:rsidR="00751639" w:rsidRPr="00462600">
        <w:rPr>
          <w:rFonts w:ascii="Century Gothic" w:hAnsi="Century Gothic"/>
          <w:color w:val="000000" w:themeColor="text1"/>
          <w:sz w:val="22"/>
          <w:szCs w:val="22"/>
          <w:lang w:val="es-ES"/>
        </w:rPr>
        <w:t xml:space="preserve"> seguimiento a su publicación en los debidos canales y plazos.</w:t>
      </w:r>
    </w:p>
    <w:p w14:paraId="144321AA" w14:textId="77777777" w:rsidR="00DF7A44" w:rsidRPr="00462600" w:rsidRDefault="00DF7A44" w:rsidP="00751639">
      <w:pPr>
        <w:numPr>
          <w:ilvl w:val="0"/>
          <w:numId w:val="35"/>
        </w:numPr>
        <w:spacing w:after="40"/>
        <w:jc w:val="both"/>
        <w:rPr>
          <w:rFonts w:ascii="Century Gothic" w:hAnsi="Century Gothic"/>
          <w:color w:val="000000" w:themeColor="text1"/>
          <w:sz w:val="22"/>
          <w:szCs w:val="22"/>
          <w:lang w:val="es-ES"/>
        </w:rPr>
      </w:pPr>
      <w:r>
        <w:rPr>
          <w:rFonts w:ascii="Century Gothic" w:hAnsi="Century Gothic"/>
          <w:color w:val="000000" w:themeColor="text1"/>
          <w:sz w:val="22"/>
          <w:szCs w:val="22"/>
          <w:lang w:val="es-ES"/>
        </w:rPr>
        <w:t xml:space="preserve">Elaborar términos de referencia y pliegos, cuando tal actividad le haya sido dispuesta por el Especialista de Adquisiciones o el Director General de la UGP. </w:t>
      </w:r>
    </w:p>
    <w:p w14:paraId="6E6F2F7A" w14:textId="77777777" w:rsidR="00751639" w:rsidRPr="00462600" w:rsidRDefault="00751639" w:rsidP="00751639">
      <w:pPr>
        <w:numPr>
          <w:ilvl w:val="0"/>
          <w:numId w:val="35"/>
        </w:numPr>
        <w:spacing w:after="40"/>
        <w:jc w:val="both"/>
        <w:rPr>
          <w:rFonts w:ascii="Century Gothic" w:hAnsi="Century Gothic"/>
          <w:color w:val="000000" w:themeColor="text1"/>
          <w:sz w:val="22"/>
          <w:szCs w:val="22"/>
          <w:lang w:val="es-ES"/>
        </w:rPr>
      </w:pPr>
      <w:r w:rsidRPr="00462600">
        <w:rPr>
          <w:rFonts w:ascii="Century Gothic" w:hAnsi="Century Gothic"/>
          <w:color w:val="000000" w:themeColor="text1"/>
          <w:sz w:val="22"/>
          <w:szCs w:val="22"/>
          <w:lang w:val="es-ES"/>
        </w:rPr>
        <w:t>Asesorar</w:t>
      </w:r>
      <w:r w:rsidR="008C4E05">
        <w:rPr>
          <w:rFonts w:ascii="Century Gothic" w:hAnsi="Century Gothic"/>
          <w:color w:val="000000" w:themeColor="text1"/>
          <w:sz w:val="22"/>
          <w:szCs w:val="22"/>
          <w:lang w:val="es-ES"/>
        </w:rPr>
        <w:t xml:space="preserve"> y dar soporte </w:t>
      </w:r>
      <w:r w:rsidRPr="00462600">
        <w:rPr>
          <w:rFonts w:ascii="Century Gothic" w:hAnsi="Century Gothic"/>
          <w:color w:val="000000" w:themeColor="text1"/>
          <w:sz w:val="22"/>
          <w:szCs w:val="22"/>
          <w:lang w:val="es-ES"/>
        </w:rPr>
        <w:t xml:space="preserve"> a las áreas requirentes y administradores de contratos del Programa, cuando corresponda, en la elaboración de documentos precontractuales (p.ej. documentos estándar de licitación, solicitudes de propuestas, términos de referencia y especificaciones técnicas), elaboración de boletines o circulares de aclaraciones y enmiendas durante la fase de preguntas y aclaraciones de los procesos, modificaciones a contratos firmados, y en todo aspecto relacionado con las políticas de adquisiciones aplicables, en consulta con los financistas por intermedio del DG.</w:t>
      </w:r>
    </w:p>
    <w:p w14:paraId="3A7D486B" w14:textId="4F31E5E8" w:rsidR="00751639" w:rsidRPr="00462600" w:rsidRDefault="00B25CEA" w:rsidP="00751639">
      <w:pPr>
        <w:numPr>
          <w:ilvl w:val="0"/>
          <w:numId w:val="35"/>
        </w:numPr>
        <w:spacing w:after="40"/>
        <w:jc w:val="both"/>
        <w:rPr>
          <w:rFonts w:ascii="Century Gothic" w:hAnsi="Century Gothic"/>
          <w:color w:val="000000" w:themeColor="text1"/>
          <w:sz w:val="22"/>
          <w:szCs w:val="22"/>
          <w:lang w:val="es-ES"/>
        </w:rPr>
      </w:pPr>
      <w:r>
        <w:rPr>
          <w:rFonts w:ascii="Century Gothic" w:hAnsi="Century Gothic"/>
          <w:color w:val="000000" w:themeColor="text1"/>
          <w:sz w:val="22"/>
          <w:szCs w:val="22"/>
          <w:lang w:val="es-ES"/>
        </w:rPr>
        <w:t>Dar soporte</w:t>
      </w:r>
      <w:r w:rsidR="003B01A2">
        <w:rPr>
          <w:rFonts w:ascii="Century Gothic" w:hAnsi="Century Gothic"/>
          <w:color w:val="000000" w:themeColor="text1"/>
          <w:sz w:val="22"/>
          <w:szCs w:val="22"/>
          <w:lang w:val="es-ES"/>
        </w:rPr>
        <w:t xml:space="preserve"> </w:t>
      </w:r>
      <w:r w:rsidR="00DF7A44">
        <w:rPr>
          <w:rFonts w:ascii="Century Gothic" w:hAnsi="Century Gothic"/>
          <w:color w:val="000000" w:themeColor="text1"/>
          <w:sz w:val="22"/>
          <w:szCs w:val="22"/>
          <w:lang w:val="es-ES"/>
        </w:rPr>
        <w:t xml:space="preserve">en la gestión de </w:t>
      </w:r>
      <w:r w:rsidR="00751639" w:rsidRPr="00462600">
        <w:rPr>
          <w:rFonts w:ascii="Century Gothic" w:hAnsi="Century Gothic"/>
          <w:color w:val="000000" w:themeColor="text1"/>
          <w:sz w:val="22"/>
          <w:szCs w:val="22"/>
          <w:lang w:val="es-ES"/>
        </w:rPr>
        <w:t>aprobación de la máxima autoridad para los procesos de adquisición y designación de comités técnicos para los precontractuales.</w:t>
      </w:r>
    </w:p>
    <w:p w14:paraId="734FF654" w14:textId="77777777" w:rsidR="00751639" w:rsidRPr="00462600" w:rsidRDefault="00B25CEA" w:rsidP="00751639">
      <w:pPr>
        <w:numPr>
          <w:ilvl w:val="0"/>
          <w:numId w:val="35"/>
        </w:numPr>
        <w:spacing w:after="40"/>
        <w:jc w:val="both"/>
        <w:rPr>
          <w:rFonts w:ascii="Century Gothic" w:hAnsi="Century Gothic"/>
          <w:color w:val="000000" w:themeColor="text1"/>
          <w:sz w:val="22"/>
          <w:szCs w:val="22"/>
          <w:lang w:val="es-ES"/>
        </w:rPr>
      </w:pPr>
      <w:r>
        <w:rPr>
          <w:rFonts w:ascii="Century Gothic" w:hAnsi="Century Gothic"/>
          <w:color w:val="000000" w:themeColor="text1"/>
          <w:sz w:val="22"/>
          <w:szCs w:val="22"/>
          <w:lang w:val="es-ES"/>
        </w:rPr>
        <w:t>Dar soporte</w:t>
      </w:r>
      <w:r w:rsidR="00DF7A44">
        <w:rPr>
          <w:rFonts w:ascii="Century Gothic" w:hAnsi="Century Gothic"/>
          <w:color w:val="000000" w:themeColor="text1"/>
          <w:sz w:val="22"/>
          <w:szCs w:val="22"/>
          <w:lang w:val="es-ES"/>
        </w:rPr>
        <w:t xml:space="preserve"> en la gestión de</w:t>
      </w:r>
      <w:r w:rsidR="00751639" w:rsidRPr="00462600">
        <w:rPr>
          <w:rFonts w:ascii="Century Gothic" w:hAnsi="Century Gothic"/>
          <w:color w:val="000000" w:themeColor="text1"/>
          <w:sz w:val="22"/>
          <w:szCs w:val="22"/>
          <w:lang w:val="es-ES"/>
        </w:rPr>
        <w:t xml:space="preserve"> las no objeciones ante los financistas a los documentos precontractuales bajo revisión ex ante, así como a las enmiendas a tales documentos (p.ej. enmiendas técnicas, modificaciones a plazos del proceso) y las modificaciones a los contratos firmados.</w:t>
      </w:r>
    </w:p>
    <w:p w14:paraId="5DA9DCF7" w14:textId="77777777" w:rsidR="00751639" w:rsidRPr="00462600" w:rsidRDefault="00DF7A44" w:rsidP="00751639">
      <w:pPr>
        <w:numPr>
          <w:ilvl w:val="0"/>
          <w:numId w:val="35"/>
        </w:numPr>
        <w:spacing w:after="40"/>
        <w:jc w:val="both"/>
        <w:rPr>
          <w:rFonts w:ascii="Century Gothic" w:hAnsi="Century Gothic"/>
          <w:color w:val="000000" w:themeColor="text1"/>
          <w:sz w:val="22"/>
          <w:szCs w:val="22"/>
          <w:lang w:val="es-ES"/>
        </w:rPr>
      </w:pPr>
      <w:r>
        <w:rPr>
          <w:rFonts w:ascii="Century Gothic" w:hAnsi="Century Gothic"/>
          <w:color w:val="000000" w:themeColor="text1"/>
          <w:sz w:val="22"/>
          <w:szCs w:val="22"/>
          <w:lang w:val="es-ES"/>
        </w:rPr>
        <w:lastRenderedPageBreak/>
        <w:t xml:space="preserve">Dar asistencia y soporte en la </w:t>
      </w:r>
      <w:r w:rsidR="00751639" w:rsidRPr="00462600">
        <w:rPr>
          <w:rFonts w:ascii="Century Gothic" w:hAnsi="Century Gothic"/>
          <w:color w:val="000000" w:themeColor="text1"/>
          <w:sz w:val="22"/>
          <w:szCs w:val="22"/>
          <w:lang w:val="es-ES"/>
        </w:rPr>
        <w:t xml:space="preserve">revisión previa de todos los procesos de adquisición identificados como ex post, para asegurar el cumplimiento de las políticas de adquisiciones aplicables. </w:t>
      </w:r>
    </w:p>
    <w:p w14:paraId="588ED1A9" w14:textId="77777777" w:rsidR="00751639" w:rsidRPr="00462600" w:rsidRDefault="008C4E05" w:rsidP="00751639">
      <w:pPr>
        <w:numPr>
          <w:ilvl w:val="0"/>
          <w:numId w:val="35"/>
        </w:numPr>
        <w:spacing w:after="40"/>
        <w:jc w:val="both"/>
        <w:rPr>
          <w:rFonts w:ascii="Century Gothic" w:hAnsi="Century Gothic"/>
          <w:color w:val="000000" w:themeColor="text1"/>
          <w:sz w:val="22"/>
          <w:szCs w:val="22"/>
          <w:lang w:val="es-ES"/>
        </w:rPr>
      </w:pPr>
      <w:r>
        <w:rPr>
          <w:rFonts w:ascii="Century Gothic" w:hAnsi="Century Gothic"/>
          <w:color w:val="000000" w:themeColor="text1"/>
          <w:sz w:val="22"/>
          <w:szCs w:val="22"/>
          <w:lang w:val="es-ES"/>
        </w:rPr>
        <w:t xml:space="preserve">Dar asistencia </w:t>
      </w:r>
      <w:r w:rsidR="00DF7A44">
        <w:rPr>
          <w:rFonts w:ascii="Century Gothic" w:hAnsi="Century Gothic"/>
          <w:color w:val="000000" w:themeColor="text1"/>
          <w:sz w:val="22"/>
          <w:szCs w:val="22"/>
          <w:lang w:val="es-ES"/>
        </w:rPr>
        <w:t xml:space="preserve">en el </w:t>
      </w:r>
      <w:r w:rsidR="00751639" w:rsidRPr="00462600">
        <w:rPr>
          <w:rFonts w:ascii="Century Gothic" w:hAnsi="Century Gothic"/>
          <w:color w:val="000000" w:themeColor="text1"/>
          <w:sz w:val="22"/>
          <w:szCs w:val="22"/>
          <w:lang w:val="es-ES"/>
        </w:rPr>
        <w:t>seguimiento a la suscripción de contratos y envío de copias informativas a los financistas del Programa.</w:t>
      </w:r>
    </w:p>
    <w:p w14:paraId="7A0E29BE" w14:textId="77777777" w:rsidR="00751639" w:rsidRPr="00462600" w:rsidRDefault="008C4E05" w:rsidP="00751639">
      <w:pPr>
        <w:numPr>
          <w:ilvl w:val="0"/>
          <w:numId w:val="35"/>
        </w:numPr>
        <w:spacing w:after="40"/>
        <w:jc w:val="both"/>
        <w:rPr>
          <w:rFonts w:ascii="Century Gothic" w:hAnsi="Century Gothic"/>
          <w:color w:val="000000" w:themeColor="text1"/>
          <w:sz w:val="22"/>
          <w:szCs w:val="22"/>
          <w:lang w:val="es-ES"/>
        </w:rPr>
      </w:pPr>
      <w:r>
        <w:rPr>
          <w:rFonts w:ascii="Century Gothic" w:hAnsi="Century Gothic"/>
          <w:color w:val="000000" w:themeColor="text1"/>
          <w:sz w:val="22"/>
          <w:szCs w:val="22"/>
          <w:lang w:val="es-ES"/>
        </w:rPr>
        <w:t>Dar asistencia</w:t>
      </w:r>
      <w:r w:rsidR="00462600">
        <w:rPr>
          <w:rFonts w:ascii="Century Gothic" w:hAnsi="Century Gothic"/>
          <w:color w:val="000000" w:themeColor="text1"/>
          <w:sz w:val="22"/>
          <w:szCs w:val="22"/>
          <w:lang w:val="es-ES"/>
        </w:rPr>
        <w:t xml:space="preserve"> en la elaboración d</w:t>
      </w:r>
      <w:r w:rsidR="00751639" w:rsidRPr="00462600">
        <w:rPr>
          <w:rFonts w:ascii="Century Gothic" w:hAnsi="Century Gothic"/>
          <w:color w:val="000000" w:themeColor="text1"/>
          <w:sz w:val="22"/>
          <w:szCs w:val="22"/>
          <w:lang w:val="es-ES"/>
        </w:rPr>
        <w:t xml:space="preserve">el capítulo de adquisiciones del informe semestral de progreso del Programa. </w:t>
      </w:r>
    </w:p>
    <w:p w14:paraId="0C6446B4" w14:textId="77777777" w:rsidR="00751639" w:rsidRDefault="008C4E05" w:rsidP="00751639">
      <w:pPr>
        <w:numPr>
          <w:ilvl w:val="0"/>
          <w:numId w:val="35"/>
        </w:numPr>
        <w:spacing w:after="40"/>
        <w:jc w:val="both"/>
        <w:rPr>
          <w:rFonts w:ascii="Century Gothic" w:hAnsi="Century Gothic"/>
          <w:color w:val="000000" w:themeColor="text1"/>
          <w:sz w:val="22"/>
          <w:szCs w:val="22"/>
          <w:lang w:val="es-ES"/>
        </w:rPr>
      </w:pPr>
      <w:r>
        <w:rPr>
          <w:rFonts w:ascii="Century Gothic" w:hAnsi="Century Gothic"/>
          <w:color w:val="000000" w:themeColor="text1"/>
          <w:sz w:val="22"/>
          <w:szCs w:val="22"/>
          <w:lang w:val="es-ES"/>
        </w:rPr>
        <w:t>Dar asistencia</w:t>
      </w:r>
      <w:r w:rsidR="00462600">
        <w:rPr>
          <w:rFonts w:ascii="Century Gothic" w:hAnsi="Century Gothic"/>
          <w:color w:val="000000" w:themeColor="text1"/>
          <w:sz w:val="22"/>
          <w:szCs w:val="22"/>
          <w:lang w:val="es-ES"/>
        </w:rPr>
        <w:t xml:space="preserve"> en la atención y tratamiento a </w:t>
      </w:r>
      <w:r w:rsidR="00751639" w:rsidRPr="00462600">
        <w:rPr>
          <w:rFonts w:ascii="Century Gothic" w:hAnsi="Century Gothic"/>
          <w:color w:val="000000" w:themeColor="text1"/>
          <w:sz w:val="22"/>
          <w:szCs w:val="22"/>
          <w:lang w:val="es-ES"/>
        </w:rPr>
        <w:t>las protestas que se</w:t>
      </w:r>
      <w:r w:rsidR="00462600">
        <w:rPr>
          <w:rFonts w:ascii="Century Gothic" w:hAnsi="Century Gothic"/>
          <w:color w:val="000000" w:themeColor="text1"/>
          <w:sz w:val="22"/>
          <w:szCs w:val="22"/>
          <w:lang w:val="es-ES"/>
        </w:rPr>
        <w:t xml:space="preserve"> presenten en las adquisiciones</w:t>
      </w:r>
      <w:r w:rsidR="00751639" w:rsidRPr="00462600">
        <w:rPr>
          <w:rFonts w:ascii="Century Gothic" w:hAnsi="Century Gothic"/>
          <w:color w:val="000000" w:themeColor="text1"/>
          <w:sz w:val="22"/>
          <w:szCs w:val="22"/>
          <w:lang w:val="es-ES"/>
        </w:rPr>
        <w:t>.</w:t>
      </w:r>
    </w:p>
    <w:p w14:paraId="7DF9116C" w14:textId="77777777" w:rsidR="00DF7A44" w:rsidRPr="00462600" w:rsidRDefault="008C4E05" w:rsidP="00751639">
      <w:pPr>
        <w:numPr>
          <w:ilvl w:val="0"/>
          <w:numId w:val="35"/>
        </w:numPr>
        <w:spacing w:after="40"/>
        <w:jc w:val="both"/>
        <w:rPr>
          <w:rFonts w:ascii="Century Gothic" w:hAnsi="Century Gothic"/>
          <w:color w:val="000000" w:themeColor="text1"/>
          <w:sz w:val="22"/>
          <w:szCs w:val="22"/>
          <w:lang w:val="es-ES"/>
        </w:rPr>
      </w:pPr>
      <w:r>
        <w:rPr>
          <w:rFonts w:ascii="Century Gothic" w:hAnsi="Century Gothic"/>
          <w:color w:val="000000" w:themeColor="text1"/>
          <w:sz w:val="22"/>
          <w:szCs w:val="22"/>
          <w:lang w:val="es-ES"/>
        </w:rPr>
        <w:t>Dar asistencia</w:t>
      </w:r>
      <w:r w:rsidR="00DF7A44">
        <w:rPr>
          <w:rFonts w:ascii="Century Gothic" w:hAnsi="Century Gothic"/>
          <w:color w:val="000000" w:themeColor="text1"/>
          <w:sz w:val="22"/>
          <w:szCs w:val="22"/>
          <w:lang w:val="es-ES"/>
        </w:rPr>
        <w:t xml:space="preserve"> en la gestión de archivo de los expedientes de los procesos de contratación. </w:t>
      </w:r>
    </w:p>
    <w:p w14:paraId="571E589D" w14:textId="77777777" w:rsidR="00751639" w:rsidRDefault="00751639" w:rsidP="00751639">
      <w:pPr>
        <w:numPr>
          <w:ilvl w:val="0"/>
          <w:numId w:val="35"/>
        </w:numPr>
        <w:spacing w:after="40"/>
        <w:jc w:val="both"/>
        <w:rPr>
          <w:rFonts w:ascii="Century Gothic" w:hAnsi="Century Gothic"/>
          <w:color w:val="000000" w:themeColor="text1"/>
          <w:sz w:val="22"/>
          <w:szCs w:val="22"/>
          <w:lang w:val="es-ES"/>
        </w:rPr>
      </w:pPr>
      <w:r w:rsidRPr="00462600">
        <w:rPr>
          <w:rFonts w:ascii="Century Gothic" w:hAnsi="Century Gothic"/>
          <w:color w:val="000000" w:themeColor="text1"/>
          <w:sz w:val="22"/>
          <w:szCs w:val="22"/>
          <w:lang w:val="es-ES"/>
        </w:rPr>
        <w:t>Colaborar en la revisión ex post de los financistas a los procesos de adquisición seleccionados.</w:t>
      </w:r>
    </w:p>
    <w:p w14:paraId="423A6CF5" w14:textId="77777777" w:rsidR="00DF7A44" w:rsidRDefault="00DF7A44" w:rsidP="00DF7A44">
      <w:pPr>
        <w:spacing w:after="40"/>
        <w:ind w:left="720"/>
        <w:jc w:val="both"/>
        <w:rPr>
          <w:rFonts w:ascii="Century Gothic" w:hAnsi="Century Gothic"/>
          <w:color w:val="000000" w:themeColor="text1"/>
          <w:sz w:val="22"/>
          <w:szCs w:val="22"/>
          <w:lang w:val="es-ES"/>
        </w:rPr>
      </w:pPr>
    </w:p>
    <w:p w14:paraId="5672B863" w14:textId="77777777" w:rsidR="00714B9D" w:rsidRPr="00462600" w:rsidRDefault="00714B9D" w:rsidP="00DF7A44">
      <w:pPr>
        <w:spacing w:after="40"/>
        <w:ind w:left="720"/>
        <w:jc w:val="both"/>
        <w:rPr>
          <w:rFonts w:ascii="Century Gothic" w:hAnsi="Century Gothic"/>
          <w:color w:val="000000" w:themeColor="text1"/>
          <w:sz w:val="22"/>
          <w:szCs w:val="22"/>
          <w:lang w:val="es-ES"/>
        </w:rPr>
      </w:pPr>
    </w:p>
    <w:p w14:paraId="0A188F73" w14:textId="77777777" w:rsidR="00751639" w:rsidRPr="00751639" w:rsidRDefault="0088528D" w:rsidP="00751639">
      <w:pPr>
        <w:pStyle w:val="Prrafodelista"/>
        <w:numPr>
          <w:ilvl w:val="1"/>
          <w:numId w:val="22"/>
        </w:numPr>
        <w:tabs>
          <w:tab w:val="left" w:pos="-1440"/>
          <w:tab w:val="left" w:pos="-720"/>
        </w:tabs>
        <w:suppressAutoHyphens/>
        <w:jc w:val="both"/>
        <w:rPr>
          <w:rFonts w:ascii="Century Gothic" w:hAnsi="Century Gothic"/>
          <w:b/>
          <w:sz w:val="22"/>
          <w:szCs w:val="22"/>
          <w:lang w:val="es-ES_tradnl"/>
        </w:rPr>
      </w:pPr>
      <w:r w:rsidRPr="007F2FF2">
        <w:rPr>
          <w:rFonts w:ascii="Century Gothic" w:hAnsi="Century Gothic"/>
          <w:b/>
          <w:sz w:val="22"/>
          <w:szCs w:val="22"/>
          <w:lang w:val="es-ES_tradnl"/>
        </w:rPr>
        <w:t>INFORMES A ENTREGAR</w:t>
      </w:r>
    </w:p>
    <w:p w14:paraId="6B43EE50" w14:textId="77777777" w:rsidR="00751639" w:rsidRDefault="00751639" w:rsidP="00751639">
      <w:pPr>
        <w:spacing w:after="40"/>
        <w:jc w:val="both"/>
      </w:pPr>
    </w:p>
    <w:p w14:paraId="281A7477" w14:textId="77777777" w:rsidR="00751639" w:rsidRDefault="00751639" w:rsidP="00751639">
      <w:pPr>
        <w:spacing w:after="40"/>
        <w:jc w:val="both"/>
        <w:rPr>
          <w:rFonts w:ascii="Century Gothic" w:hAnsi="Century Gothic"/>
          <w:color w:val="000000" w:themeColor="text1"/>
          <w:sz w:val="22"/>
          <w:szCs w:val="22"/>
          <w:lang w:val="es-ES"/>
        </w:rPr>
      </w:pPr>
      <w:r w:rsidRPr="00751639">
        <w:rPr>
          <w:rFonts w:ascii="Century Gothic" w:hAnsi="Century Gothic"/>
          <w:color w:val="000000" w:themeColor="text1"/>
          <w:sz w:val="22"/>
          <w:szCs w:val="22"/>
          <w:lang w:val="es-ES"/>
        </w:rPr>
        <w:t xml:space="preserve">El consultor deberá presentar los siguientes </w:t>
      </w:r>
      <w:r w:rsidR="00492485">
        <w:rPr>
          <w:rFonts w:ascii="Century Gothic" w:hAnsi="Century Gothic"/>
          <w:color w:val="000000" w:themeColor="text1"/>
          <w:sz w:val="22"/>
          <w:szCs w:val="22"/>
          <w:lang w:val="es-ES"/>
        </w:rPr>
        <w:t>informes</w:t>
      </w:r>
      <w:r w:rsidRPr="00751639">
        <w:rPr>
          <w:rFonts w:ascii="Century Gothic" w:hAnsi="Century Gothic"/>
          <w:color w:val="000000" w:themeColor="text1"/>
          <w:sz w:val="22"/>
          <w:szCs w:val="22"/>
          <w:lang w:val="es-ES"/>
        </w:rPr>
        <w:t xml:space="preserve"> a satisfacción del Director General de la UGP:</w:t>
      </w:r>
    </w:p>
    <w:p w14:paraId="19F2C762" w14:textId="77777777" w:rsidR="00625A9D" w:rsidRPr="00751639" w:rsidRDefault="00625A9D" w:rsidP="00751639">
      <w:pPr>
        <w:spacing w:after="40"/>
        <w:jc w:val="both"/>
        <w:rPr>
          <w:rFonts w:ascii="Century Gothic" w:hAnsi="Century Gothic"/>
          <w:color w:val="000000" w:themeColor="text1"/>
          <w:sz w:val="22"/>
          <w:szCs w:val="22"/>
          <w:lang w:val="es-ES"/>
        </w:rPr>
      </w:pPr>
    </w:p>
    <w:p w14:paraId="11D7BF64" w14:textId="637CAB10" w:rsidR="00751639" w:rsidRDefault="00751639" w:rsidP="00751639">
      <w:pPr>
        <w:numPr>
          <w:ilvl w:val="0"/>
          <w:numId w:val="36"/>
        </w:numPr>
        <w:spacing w:after="40"/>
        <w:jc w:val="both"/>
        <w:rPr>
          <w:rFonts w:ascii="Century Gothic" w:hAnsi="Century Gothic"/>
          <w:color w:val="000000" w:themeColor="text1"/>
          <w:sz w:val="22"/>
          <w:szCs w:val="22"/>
          <w:lang w:val="es-ES"/>
        </w:rPr>
      </w:pPr>
      <w:r w:rsidRPr="00751639">
        <w:rPr>
          <w:rFonts w:ascii="Century Gothic" w:hAnsi="Century Gothic"/>
          <w:color w:val="000000" w:themeColor="text1"/>
          <w:sz w:val="22"/>
          <w:szCs w:val="22"/>
          <w:lang w:val="es-ES"/>
        </w:rPr>
        <w:t>Informe mensual de actividades</w:t>
      </w:r>
      <w:r w:rsidR="001C46DC">
        <w:rPr>
          <w:rFonts w:ascii="Century Gothic" w:hAnsi="Century Gothic"/>
          <w:color w:val="000000" w:themeColor="text1"/>
          <w:sz w:val="22"/>
          <w:szCs w:val="22"/>
          <w:lang w:val="es-ES"/>
        </w:rPr>
        <w:t xml:space="preserve"> </w:t>
      </w:r>
      <w:r w:rsidRPr="00751639">
        <w:rPr>
          <w:rFonts w:ascii="Century Gothic" w:hAnsi="Century Gothic"/>
          <w:color w:val="000000" w:themeColor="text1"/>
          <w:sz w:val="22"/>
          <w:szCs w:val="22"/>
          <w:lang w:val="es-ES"/>
        </w:rPr>
        <w:t>a ser entregado hasta el</w:t>
      </w:r>
      <w:r w:rsidR="00492485">
        <w:rPr>
          <w:rFonts w:ascii="Century Gothic" w:hAnsi="Century Gothic"/>
          <w:color w:val="000000" w:themeColor="text1"/>
          <w:sz w:val="22"/>
          <w:szCs w:val="22"/>
          <w:lang w:val="es-ES"/>
        </w:rPr>
        <w:t xml:space="preserve"> último día de </w:t>
      </w:r>
      <w:r w:rsidRPr="00751639">
        <w:rPr>
          <w:rFonts w:ascii="Century Gothic" w:hAnsi="Century Gothic"/>
          <w:color w:val="000000" w:themeColor="text1"/>
          <w:sz w:val="22"/>
          <w:szCs w:val="22"/>
          <w:lang w:val="es-ES"/>
        </w:rPr>
        <w:t>cada mes</w:t>
      </w:r>
      <w:r w:rsidR="00F414E3">
        <w:rPr>
          <w:rFonts w:ascii="Century Gothic" w:hAnsi="Century Gothic"/>
          <w:color w:val="000000" w:themeColor="text1"/>
          <w:sz w:val="22"/>
          <w:szCs w:val="22"/>
          <w:lang w:val="es-ES"/>
        </w:rPr>
        <w:t xml:space="preserve"> al Director</w:t>
      </w:r>
      <w:r w:rsidR="001C46DC">
        <w:rPr>
          <w:rFonts w:ascii="Century Gothic" w:hAnsi="Century Gothic"/>
          <w:color w:val="000000" w:themeColor="text1"/>
          <w:sz w:val="22"/>
          <w:szCs w:val="22"/>
          <w:lang w:val="es-ES"/>
        </w:rPr>
        <w:t xml:space="preserve"> </w:t>
      </w:r>
      <w:r w:rsidR="00F414E3">
        <w:rPr>
          <w:rFonts w:ascii="Century Gothic" w:hAnsi="Century Gothic"/>
          <w:color w:val="000000" w:themeColor="text1"/>
          <w:sz w:val="22"/>
          <w:szCs w:val="22"/>
          <w:lang w:val="es-ES"/>
        </w:rPr>
        <w:t>General</w:t>
      </w:r>
      <w:r w:rsidR="00492485">
        <w:rPr>
          <w:rFonts w:ascii="Century Gothic" w:hAnsi="Century Gothic"/>
          <w:color w:val="000000" w:themeColor="text1"/>
          <w:sz w:val="22"/>
          <w:szCs w:val="22"/>
          <w:lang w:val="es-ES"/>
        </w:rPr>
        <w:t xml:space="preserve"> del Programa de Agua Potable </w:t>
      </w:r>
      <w:r w:rsidR="00625A9D">
        <w:rPr>
          <w:rFonts w:ascii="Century Gothic" w:hAnsi="Century Gothic"/>
          <w:color w:val="000000" w:themeColor="text1"/>
          <w:sz w:val="22"/>
          <w:szCs w:val="22"/>
          <w:lang w:val="es-ES"/>
        </w:rPr>
        <w:t>y Alcantarillado del cantón Portoviejo</w:t>
      </w:r>
      <w:r w:rsidRPr="00751639">
        <w:rPr>
          <w:rFonts w:ascii="Century Gothic" w:hAnsi="Century Gothic"/>
          <w:color w:val="000000" w:themeColor="text1"/>
          <w:sz w:val="22"/>
          <w:szCs w:val="22"/>
          <w:lang w:val="es-ES"/>
        </w:rPr>
        <w:t xml:space="preserve">, </w:t>
      </w:r>
      <w:r w:rsidR="00492485">
        <w:rPr>
          <w:rFonts w:ascii="Century Gothic" w:hAnsi="Century Gothic"/>
          <w:color w:val="000000" w:themeColor="text1"/>
          <w:sz w:val="22"/>
          <w:szCs w:val="22"/>
          <w:lang w:val="es-ES"/>
        </w:rPr>
        <w:t xml:space="preserve">y deberá </w:t>
      </w:r>
      <w:r w:rsidRPr="00751639">
        <w:rPr>
          <w:rFonts w:ascii="Century Gothic" w:hAnsi="Century Gothic"/>
          <w:color w:val="000000" w:themeColor="text1"/>
          <w:sz w:val="22"/>
          <w:szCs w:val="22"/>
          <w:lang w:val="es-ES"/>
        </w:rPr>
        <w:t>inclu</w:t>
      </w:r>
      <w:r w:rsidR="00492485">
        <w:rPr>
          <w:rFonts w:ascii="Century Gothic" w:hAnsi="Century Gothic"/>
          <w:color w:val="000000" w:themeColor="text1"/>
          <w:sz w:val="22"/>
          <w:szCs w:val="22"/>
          <w:lang w:val="es-ES"/>
        </w:rPr>
        <w:t>ir</w:t>
      </w:r>
      <w:r w:rsidRPr="00751639">
        <w:rPr>
          <w:rFonts w:ascii="Century Gothic" w:hAnsi="Century Gothic"/>
          <w:color w:val="000000" w:themeColor="text1"/>
          <w:sz w:val="22"/>
          <w:szCs w:val="22"/>
          <w:lang w:val="es-ES"/>
        </w:rPr>
        <w:t xml:space="preserve"> el resumen del cumplimiento de todas las actividades indicadas en estos Términos de Referencia, más un respaldo </w:t>
      </w:r>
      <w:r w:rsidR="00625A9D">
        <w:rPr>
          <w:rFonts w:ascii="Century Gothic" w:hAnsi="Century Gothic"/>
          <w:color w:val="000000" w:themeColor="text1"/>
          <w:sz w:val="22"/>
          <w:szCs w:val="22"/>
          <w:lang w:val="es-ES"/>
        </w:rPr>
        <w:t xml:space="preserve">de </w:t>
      </w:r>
      <w:r w:rsidRPr="00751639">
        <w:rPr>
          <w:rFonts w:ascii="Century Gothic" w:hAnsi="Century Gothic"/>
          <w:color w:val="000000" w:themeColor="text1"/>
          <w:sz w:val="22"/>
          <w:szCs w:val="22"/>
          <w:lang w:val="es-ES"/>
        </w:rPr>
        <w:t>los documentos producidos con relación a sus funciones</w:t>
      </w:r>
      <w:r w:rsidR="00492485">
        <w:rPr>
          <w:rFonts w:ascii="Century Gothic" w:hAnsi="Century Gothic"/>
          <w:color w:val="000000" w:themeColor="text1"/>
          <w:sz w:val="22"/>
          <w:szCs w:val="22"/>
          <w:lang w:val="es-ES"/>
        </w:rPr>
        <w:t xml:space="preserve">. </w:t>
      </w:r>
    </w:p>
    <w:p w14:paraId="1CD60911" w14:textId="77777777" w:rsidR="000F36AD" w:rsidRDefault="000F36AD" w:rsidP="000F36AD">
      <w:pPr>
        <w:spacing w:after="40"/>
        <w:ind w:left="720"/>
        <w:jc w:val="both"/>
        <w:rPr>
          <w:rFonts w:ascii="Century Gothic" w:hAnsi="Century Gothic"/>
          <w:color w:val="000000" w:themeColor="text1"/>
          <w:sz w:val="22"/>
          <w:szCs w:val="22"/>
          <w:lang w:val="es-ES"/>
        </w:rPr>
      </w:pPr>
    </w:p>
    <w:p w14:paraId="5A268B52" w14:textId="77777777" w:rsidR="00714B9D" w:rsidRPr="00751639" w:rsidRDefault="00714B9D" w:rsidP="000F36AD">
      <w:pPr>
        <w:spacing w:after="40"/>
        <w:ind w:left="720"/>
        <w:jc w:val="both"/>
        <w:rPr>
          <w:rFonts w:ascii="Century Gothic" w:hAnsi="Century Gothic"/>
          <w:color w:val="000000" w:themeColor="text1"/>
          <w:sz w:val="22"/>
          <w:szCs w:val="22"/>
          <w:lang w:val="es-ES"/>
        </w:rPr>
      </w:pPr>
    </w:p>
    <w:p w14:paraId="13BBA0D5" w14:textId="77777777" w:rsidR="0088528D" w:rsidRPr="007F2FF2" w:rsidRDefault="0088528D" w:rsidP="00295725">
      <w:pPr>
        <w:pStyle w:val="Prrafodelista"/>
        <w:numPr>
          <w:ilvl w:val="1"/>
          <w:numId w:val="22"/>
        </w:numPr>
        <w:tabs>
          <w:tab w:val="left" w:pos="-1440"/>
          <w:tab w:val="left" w:pos="-720"/>
        </w:tabs>
        <w:suppressAutoHyphens/>
        <w:jc w:val="both"/>
        <w:rPr>
          <w:rFonts w:ascii="Century Gothic" w:hAnsi="Century Gothic"/>
          <w:b/>
          <w:sz w:val="22"/>
          <w:szCs w:val="22"/>
          <w:lang w:val="es-ES_tradnl"/>
        </w:rPr>
      </w:pPr>
      <w:r w:rsidRPr="007F2FF2">
        <w:rPr>
          <w:rFonts w:ascii="Century Gothic" w:hAnsi="Century Gothic"/>
          <w:b/>
          <w:sz w:val="22"/>
          <w:szCs w:val="22"/>
          <w:lang w:val="es-ES_tradnl"/>
        </w:rPr>
        <w:t>DURACIÓN DEL SERVICIO DE CONSULTORÍA</w:t>
      </w:r>
      <w:r w:rsidRPr="007F2FF2">
        <w:rPr>
          <w:rFonts w:ascii="Century Gothic" w:hAnsi="Century Gothic"/>
          <w:b/>
          <w:sz w:val="22"/>
          <w:szCs w:val="22"/>
          <w:lang w:val="es-ES_tradnl"/>
        </w:rPr>
        <w:tab/>
      </w:r>
    </w:p>
    <w:p w14:paraId="2015CF44" w14:textId="77777777" w:rsidR="0091095E" w:rsidRPr="00492485" w:rsidRDefault="00C41BA0" w:rsidP="001E5DBA">
      <w:pPr>
        <w:spacing w:before="120" w:after="120"/>
        <w:jc w:val="both"/>
        <w:rPr>
          <w:rFonts w:ascii="Century Gothic" w:hAnsi="Century Gothic"/>
          <w:color w:val="000000" w:themeColor="text1"/>
          <w:sz w:val="22"/>
          <w:szCs w:val="22"/>
          <w:lang w:val="es-ES"/>
        </w:rPr>
      </w:pPr>
      <w:r w:rsidRPr="000F36AD">
        <w:rPr>
          <w:rFonts w:ascii="Century Gothic" w:hAnsi="Century Gothic"/>
          <w:color w:val="000000" w:themeColor="text1"/>
          <w:sz w:val="22"/>
          <w:szCs w:val="22"/>
          <w:lang w:val="es-ES"/>
        </w:rPr>
        <w:t>La duración del servicio de consultoría tendrá una duración de 12 meses contados a partir de la suscripción del contrato</w:t>
      </w:r>
      <w:r w:rsidR="00E60DB7" w:rsidRPr="000F36AD">
        <w:rPr>
          <w:rFonts w:ascii="Century Gothic" w:hAnsi="Century Gothic"/>
          <w:color w:val="000000" w:themeColor="text1"/>
          <w:sz w:val="22"/>
          <w:szCs w:val="22"/>
          <w:lang w:val="es-ES"/>
        </w:rPr>
        <w:t>.</w:t>
      </w:r>
    </w:p>
    <w:p w14:paraId="7FBD2CE8" w14:textId="77777777" w:rsidR="00CC3CBE" w:rsidRPr="00AC76AF" w:rsidRDefault="00CC3CBE" w:rsidP="001E5DBA">
      <w:pPr>
        <w:spacing w:before="120" w:after="120"/>
        <w:jc w:val="both"/>
        <w:rPr>
          <w:rFonts w:ascii="Century Gothic" w:hAnsi="Century Gothic"/>
          <w:i/>
          <w:iCs/>
          <w:color w:val="4472C4" w:themeColor="accent1"/>
          <w:sz w:val="22"/>
          <w:szCs w:val="22"/>
          <w:lang w:val="es-ES"/>
        </w:rPr>
      </w:pPr>
    </w:p>
    <w:p w14:paraId="1770ABE2" w14:textId="77777777" w:rsidR="0088528D" w:rsidRPr="007F2FF2" w:rsidRDefault="0088528D" w:rsidP="00295725">
      <w:pPr>
        <w:pStyle w:val="Prrafodelista"/>
        <w:numPr>
          <w:ilvl w:val="1"/>
          <w:numId w:val="22"/>
        </w:numPr>
        <w:tabs>
          <w:tab w:val="left" w:pos="-1440"/>
          <w:tab w:val="left" w:pos="-720"/>
        </w:tabs>
        <w:suppressAutoHyphens/>
        <w:jc w:val="both"/>
        <w:rPr>
          <w:rFonts w:ascii="Century Gothic" w:hAnsi="Century Gothic"/>
          <w:b/>
          <w:sz w:val="22"/>
          <w:szCs w:val="22"/>
          <w:lang w:val="es-ES_tradnl"/>
        </w:rPr>
      </w:pPr>
      <w:r w:rsidRPr="007F2FF2">
        <w:rPr>
          <w:rFonts w:ascii="Century Gothic" w:hAnsi="Century Gothic"/>
          <w:b/>
          <w:sz w:val="22"/>
          <w:szCs w:val="22"/>
          <w:lang w:val="es-ES_tradnl"/>
        </w:rPr>
        <w:t>RECURSOS Y FACILIDADES A SER PROVISTOS POR LA ENTIDAD CONTRATANTE</w:t>
      </w:r>
      <w:r w:rsidRPr="007F2FF2">
        <w:rPr>
          <w:rFonts w:ascii="Century Gothic" w:hAnsi="Century Gothic"/>
          <w:b/>
          <w:sz w:val="22"/>
          <w:szCs w:val="22"/>
          <w:lang w:val="es-ES_tradnl"/>
        </w:rPr>
        <w:tab/>
      </w:r>
    </w:p>
    <w:p w14:paraId="587EAA48" w14:textId="40BB7967" w:rsidR="00D76BBD" w:rsidRDefault="00D76BBD" w:rsidP="001E5DBA">
      <w:pPr>
        <w:spacing w:before="120" w:after="120"/>
        <w:jc w:val="both"/>
        <w:rPr>
          <w:rFonts w:ascii="Century Gothic" w:hAnsi="Century Gothic"/>
          <w:color w:val="000000" w:themeColor="text1"/>
          <w:sz w:val="22"/>
          <w:szCs w:val="22"/>
          <w:lang w:val="es-ES"/>
        </w:rPr>
      </w:pPr>
      <w:r>
        <w:rPr>
          <w:rFonts w:ascii="Century Gothic" w:hAnsi="Century Gothic"/>
          <w:color w:val="000000" w:themeColor="text1"/>
          <w:sz w:val="22"/>
          <w:szCs w:val="22"/>
          <w:lang w:val="es-ES"/>
        </w:rPr>
        <w:t>El Gobierno Autónomo Descentralizado Municipal de Cantón Portoviejo, proveerá un área de trabajo con los equipos tecnológicos requeridos para el desarrollo de las actividades del consultor, asimismo proveerá de ser requerido con un vehículo del proyecto para la movilización.</w:t>
      </w:r>
    </w:p>
    <w:p w14:paraId="732D302B" w14:textId="77777777" w:rsidR="001C46DC" w:rsidRDefault="001C46DC" w:rsidP="001E5DBA">
      <w:pPr>
        <w:spacing w:before="120" w:after="120"/>
        <w:jc w:val="both"/>
        <w:rPr>
          <w:rFonts w:ascii="Century Gothic" w:hAnsi="Century Gothic"/>
          <w:color w:val="000000" w:themeColor="text1"/>
          <w:sz w:val="22"/>
          <w:szCs w:val="22"/>
          <w:lang w:val="es-ES"/>
        </w:rPr>
      </w:pPr>
    </w:p>
    <w:p w14:paraId="0E577A4E" w14:textId="77777777" w:rsidR="00D76BBD" w:rsidRPr="00D76BBD" w:rsidRDefault="00D76BBD" w:rsidP="001E5DBA">
      <w:pPr>
        <w:spacing w:before="120" w:after="120"/>
        <w:jc w:val="both"/>
        <w:rPr>
          <w:rFonts w:ascii="Century Gothic" w:hAnsi="Century Gothic"/>
          <w:color w:val="000000" w:themeColor="text1"/>
          <w:sz w:val="22"/>
          <w:szCs w:val="22"/>
          <w:lang w:val="es-ES"/>
        </w:rPr>
      </w:pPr>
      <w:r>
        <w:rPr>
          <w:rFonts w:ascii="Century Gothic" w:hAnsi="Century Gothic"/>
          <w:color w:val="000000" w:themeColor="text1"/>
          <w:sz w:val="22"/>
          <w:szCs w:val="22"/>
          <w:lang w:val="es-ES"/>
        </w:rPr>
        <w:t>EL horario de trabajo del consultor se ajustará al de los servidores públicos del programa, requiriendo en casos excepcionales trabajar en horarios extraordinarios</w:t>
      </w:r>
      <w:r w:rsidR="00F62E33">
        <w:rPr>
          <w:rFonts w:ascii="Century Gothic" w:hAnsi="Century Gothic"/>
          <w:color w:val="000000" w:themeColor="text1"/>
          <w:sz w:val="22"/>
          <w:szCs w:val="22"/>
          <w:lang w:val="es-ES"/>
        </w:rPr>
        <w:t>.</w:t>
      </w:r>
    </w:p>
    <w:p w14:paraId="4CFBB643" w14:textId="77777777" w:rsidR="00120667" w:rsidRDefault="00120667" w:rsidP="00120667">
      <w:pPr>
        <w:tabs>
          <w:tab w:val="left" w:pos="-1440"/>
          <w:tab w:val="left" w:pos="-720"/>
        </w:tabs>
        <w:suppressAutoHyphens/>
        <w:jc w:val="both"/>
        <w:rPr>
          <w:rFonts w:ascii="Century Gothic" w:hAnsi="Century Gothic"/>
          <w:b/>
          <w:sz w:val="22"/>
          <w:szCs w:val="22"/>
          <w:lang w:val="es-ES_tradnl"/>
        </w:rPr>
      </w:pPr>
    </w:p>
    <w:p w14:paraId="6F8BFD75" w14:textId="77777777" w:rsidR="00714B9D" w:rsidRDefault="00714B9D" w:rsidP="00120667">
      <w:pPr>
        <w:tabs>
          <w:tab w:val="left" w:pos="-1440"/>
          <w:tab w:val="left" w:pos="-720"/>
        </w:tabs>
        <w:suppressAutoHyphens/>
        <w:jc w:val="both"/>
        <w:rPr>
          <w:rFonts w:ascii="Century Gothic" w:hAnsi="Century Gothic"/>
          <w:b/>
          <w:sz w:val="22"/>
          <w:szCs w:val="22"/>
          <w:lang w:val="es-ES_tradnl"/>
        </w:rPr>
      </w:pPr>
    </w:p>
    <w:p w14:paraId="68875887" w14:textId="77777777" w:rsidR="00714B9D" w:rsidRDefault="00714B9D" w:rsidP="00120667">
      <w:pPr>
        <w:tabs>
          <w:tab w:val="left" w:pos="-1440"/>
          <w:tab w:val="left" w:pos="-720"/>
        </w:tabs>
        <w:suppressAutoHyphens/>
        <w:jc w:val="both"/>
        <w:rPr>
          <w:rFonts w:ascii="Century Gothic" w:hAnsi="Century Gothic"/>
          <w:b/>
          <w:sz w:val="22"/>
          <w:szCs w:val="22"/>
          <w:lang w:val="es-ES_tradnl"/>
        </w:rPr>
      </w:pPr>
    </w:p>
    <w:p w14:paraId="2B5C29F5" w14:textId="796F2149" w:rsidR="00714B9D" w:rsidRDefault="00714B9D" w:rsidP="00120667">
      <w:pPr>
        <w:tabs>
          <w:tab w:val="left" w:pos="-1440"/>
          <w:tab w:val="left" w:pos="-720"/>
        </w:tabs>
        <w:suppressAutoHyphens/>
        <w:jc w:val="both"/>
        <w:rPr>
          <w:rFonts w:ascii="Century Gothic" w:hAnsi="Century Gothic"/>
          <w:b/>
          <w:sz w:val="22"/>
          <w:szCs w:val="22"/>
          <w:lang w:val="es-ES_tradnl"/>
        </w:rPr>
      </w:pPr>
    </w:p>
    <w:p w14:paraId="375CD7B2" w14:textId="77777777" w:rsidR="001D1282" w:rsidRDefault="001D1282" w:rsidP="00120667">
      <w:pPr>
        <w:tabs>
          <w:tab w:val="left" w:pos="-1440"/>
          <w:tab w:val="left" w:pos="-720"/>
        </w:tabs>
        <w:suppressAutoHyphens/>
        <w:jc w:val="both"/>
        <w:rPr>
          <w:rFonts w:ascii="Century Gothic" w:hAnsi="Century Gothic"/>
          <w:b/>
          <w:sz w:val="22"/>
          <w:szCs w:val="22"/>
          <w:lang w:val="es-ES_tradnl"/>
        </w:rPr>
      </w:pPr>
    </w:p>
    <w:p w14:paraId="09C25999" w14:textId="77777777" w:rsidR="00714B9D" w:rsidRPr="00AC76AF" w:rsidRDefault="00714B9D" w:rsidP="00120667">
      <w:pPr>
        <w:tabs>
          <w:tab w:val="left" w:pos="-1440"/>
          <w:tab w:val="left" w:pos="-720"/>
        </w:tabs>
        <w:suppressAutoHyphens/>
        <w:jc w:val="both"/>
        <w:rPr>
          <w:rFonts w:ascii="Century Gothic" w:hAnsi="Century Gothic"/>
          <w:b/>
          <w:sz w:val="22"/>
          <w:szCs w:val="22"/>
          <w:lang w:val="es-ES_tradnl"/>
        </w:rPr>
      </w:pPr>
    </w:p>
    <w:p w14:paraId="7FF401E5" w14:textId="77777777" w:rsidR="0088528D" w:rsidRPr="007F2FF2" w:rsidRDefault="0088528D" w:rsidP="00295725">
      <w:pPr>
        <w:pStyle w:val="Prrafodelista"/>
        <w:numPr>
          <w:ilvl w:val="1"/>
          <w:numId w:val="22"/>
        </w:numPr>
        <w:tabs>
          <w:tab w:val="left" w:pos="-1440"/>
          <w:tab w:val="left" w:pos="-720"/>
        </w:tabs>
        <w:suppressAutoHyphens/>
        <w:jc w:val="both"/>
        <w:rPr>
          <w:rFonts w:ascii="Century Gothic" w:hAnsi="Century Gothic"/>
          <w:b/>
          <w:sz w:val="22"/>
          <w:szCs w:val="22"/>
          <w:lang w:val="es-ES_tradnl"/>
        </w:rPr>
      </w:pPr>
      <w:r w:rsidRPr="007F2FF2">
        <w:rPr>
          <w:rFonts w:ascii="Century Gothic" w:hAnsi="Century Gothic"/>
          <w:b/>
          <w:sz w:val="22"/>
          <w:szCs w:val="22"/>
          <w:lang w:val="es-ES_tradnl"/>
        </w:rPr>
        <w:lastRenderedPageBreak/>
        <w:t xml:space="preserve">PERFIL DEL </w:t>
      </w:r>
      <w:r w:rsidR="0033060C" w:rsidRPr="007F2FF2">
        <w:rPr>
          <w:rFonts w:ascii="Century Gothic" w:hAnsi="Century Gothic"/>
          <w:b/>
          <w:sz w:val="22"/>
          <w:szCs w:val="22"/>
          <w:lang w:val="es-ES_tradnl"/>
        </w:rPr>
        <w:t>CONSULTOR</w:t>
      </w:r>
    </w:p>
    <w:p w14:paraId="4EF99AB0" w14:textId="77777777" w:rsidR="007F2FF2" w:rsidRDefault="007F2FF2" w:rsidP="00C43D00">
      <w:pPr>
        <w:tabs>
          <w:tab w:val="left" w:pos="810"/>
        </w:tabs>
        <w:jc w:val="both"/>
        <w:rPr>
          <w:rFonts w:ascii="Century Gothic" w:hAnsi="Century Gothic"/>
          <w:sz w:val="22"/>
          <w:szCs w:val="22"/>
          <w:lang w:val="es-ES"/>
        </w:rPr>
      </w:pPr>
    </w:p>
    <w:tbl>
      <w:tblPr>
        <w:tblStyle w:val="Tablaconcuadrcula"/>
        <w:tblW w:w="8365" w:type="dxa"/>
        <w:jc w:val="center"/>
        <w:tblLook w:val="04A0" w:firstRow="1" w:lastRow="0" w:firstColumn="1" w:lastColumn="0" w:noHBand="0" w:noVBand="1"/>
      </w:tblPr>
      <w:tblGrid>
        <w:gridCol w:w="8365"/>
      </w:tblGrid>
      <w:tr w:rsidR="006C0CBC" w:rsidRPr="007F2FF2" w14:paraId="79A341ED" w14:textId="77777777" w:rsidTr="006C0CBC">
        <w:trPr>
          <w:jc w:val="center"/>
        </w:trPr>
        <w:tc>
          <w:tcPr>
            <w:tcW w:w="8365" w:type="dxa"/>
            <w:shd w:val="clear" w:color="auto" w:fill="auto"/>
            <w:vAlign w:val="center"/>
          </w:tcPr>
          <w:p w14:paraId="58B02C60" w14:textId="77777777" w:rsidR="006C0CBC" w:rsidRPr="007F2FF2" w:rsidRDefault="006C0CBC" w:rsidP="007F2FF2">
            <w:pPr>
              <w:jc w:val="center"/>
              <w:rPr>
                <w:rFonts w:ascii="Century Gothic" w:hAnsi="Century Gothic" w:cstheme="minorHAnsi"/>
                <w:b/>
                <w:bCs/>
                <w:sz w:val="22"/>
                <w:szCs w:val="22"/>
                <w:lang w:eastAsia="es-EC"/>
              </w:rPr>
            </w:pPr>
            <w:r w:rsidRPr="007F2FF2">
              <w:rPr>
                <w:rFonts w:ascii="Century Gothic" w:hAnsi="Century Gothic" w:cstheme="minorHAnsi"/>
                <w:b/>
                <w:bCs/>
                <w:sz w:val="22"/>
                <w:szCs w:val="22"/>
                <w:lang w:eastAsia="es-EC"/>
              </w:rPr>
              <w:t>Requisitos mínimos:</w:t>
            </w:r>
          </w:p>
        </w:tc>
      </w:tr>
      <w:tr w:rsidR="006C0CBC" w:rsidRPr="007F2FF2" w14:paraId="3739102F" w14:textId="77777777" w:rsidTr="006C0CBC">
        <w:trPr>
          <w:trHeight w:val="445"/>
          <w:jc w:val="center"/>
        </w:trPr>
        <w:tc>
          <w:tcPr>
            <w:tcW w:w="8365" w:type="dxa"/>
            <w:shd w:val="pct15" w:color="auto" w:fill="auto"/>
            <w:vAlign w:val="center"/>
          </w:tcPr>
          <w:p w14:paraId="07252640" w14:textId="77777777" w:rsidR="006C0CBC" w:rsidRPr="007F2FF2" w:rsidRDefault="006C0CBC" w:rsidP="007F2FF2">
            <w:pPr>
              <w:jc w:val="center"/>
              <w:rPr>
                <w:rFonts w:ascii="Century Gothic" w:hAnsi="Century Gothic" w:cstheme="minorHAnsi"/>
                <w:b/>
                <w:bCs/>
                <w:sz w:val="22"/>
                <w:szCs w:val="22"/>
              </w:rPr>
            </w:pPr>
            <w:r w:rsidRPr="007F2FF2">
              <w:rPr>
                <w:rFonts w:ascii="Century Gothic" w:hAnsi="Century Gothic" w:cstheme="minorHAnsi"/>
                <w:b/>
                <w:sz w:val="22"/>
                <w:szCs w:val="22"/>
              </w:rPr>
              <w:t>Requisitos de elegibilidad</w:t>
            </w:r>
          </w:p>
        </w:tc>
      </w:tr>
      <w:tr w:rsidR="006C0CBC" w:rsidRPr="007F2FF2" w14:paraId="52552160" w14:textId="77777777" w:rsidTr="006C0CBC">
        <w:trPr>
          <w:jc w:val="center"/>
        </w:trPr>
        <w:tc>
          <w:tcPr>
            <w:tcW w:w="8365" w:type="dxa"/>
            <w:vAlign w:val="center"/>
          </w:tcPr>
          <w:p w14:paraId="232EB7FD" w14:textId="77777777" w:rsidR="006C0CBC" w:rsidRPr="007F2FF2" w:rsidRDefault="006C0CBC" w:rsidP="007F2FF2">
            <w:pPr>
              <w:jc w:val="both"/>
              <w:rPr>
                <w:rFonts w:ascii="Century Gothic" w:hAnsi="Century Gothic" w:cstheme="minorHAnsi"/>
                <w:sz w:val="22"/>
                <w:szCs w:val="22"/>
              </w:rPr>
            </w:pPr>
            <w:r w:rsidRPr="007F2FF2">
              <w:rPr>
                <w:rFonts w:ascii="Century Gothic" w:hAnsi="Century Gothic" w:cs="Calibri"/>
                <w:sz w:val="22"/>
                <w:szCs w:val="22"/>
              </w:rPr>
              <w:t>Es ciudadano o residente permanente de un país miembro del Banco Interamericano de Desarrollo (BID).</w:t>
            </w:r>
          </w:p>
        </w:tc>
      </w:tr>
      <w:tr w:rsidR="006C0CBC" w:rsidRPr="007F2FF2" w14:paraId="1F846C7C" w14:textId="77777777" w:rsidTr="006C0CBC">
        <w:trPr>
          <w:jc w:val="center"/>
        </w:trPr>
        <w:tc>
          <w:tcPr>
            <w:tcW w:w="8365" w:type="dxa"/>
            <w:vAlign w:val="center"/>
          </w:tcPr>
          <w:p w14:paraId="26EE501F" w14:textId="77777777" w:rsidR="006C0CBC" w:rsidRPr="007F2FF2" w:rsidRDefault="006C0CBC" w:rsidP="00712894">
            <w:pPr>
              <w:jc w:val="both"/>
              <w:rPr>
                <w:rFonts w:ascii="Century Gothic" w:hAnsi="Century Gothic" w:cstheme="minorHAnsi"/>
                <w:b/>
                <w:sz w:val="22"/>
                <w:szCs w:val="22"/>
              </w:rPr>
            </w:pPr>
            <w:r w:rsidRPr="007F2FF2">
              <w:rPr>
                <w:rFonts w:ascii="Century Gothic" w:hAnsi="Century Gothic" w:cs="Calibri"/>
                <w:sz w:val="22"/>
                <w:szCs w:val="22"/>
              </w:rPr>
              <w:t xml:space="preserve">No tiene relación de trabajo o de familia con algún miembro del personal del </w:t>
            </w:r>
            <w:r>
              <w:rPr>
                <w:rFonts w:ascii="Century Gothic" w:hAnsi="Century Gothic" w:cs="Calibri"/>
                <w:sz w:val="22"/>
                <w:szCs w:val="22"/>
              </w:rPr>
              <w:t>Contratante</w:t>
            </w:r>
            <w:r w:rsidRPr="007F2FF2">
              <w:rPr>
                <w:rFonts w:ascii="Century Gothic" w:hAnsi="Century Gothic" w:cs="Calibri"/>
                <w:sz w:val="22"/>
                <w:szCs w:val="22"/>
              </w:rPr>
              <w:t xml:space="preserve"> involucrado en la preparación, selección o supervisión de </w:t>
            </w:r>
            <w:r>
              <w:rPr>
                <w:rFonts w:ascii="Century Gothic" w:hAnsi="Century Gothic" w:cs="Calibri"/>
                <w:sz w:val="22"/>
                <w:szCs w:val="22"/>
              </w:rPr>
              <w:t xml:space="preserve">esta </w:t>
            </w:r>
            <w:r w:rsidRPr="007F2FF2">
              <w:rPr>
                <w:rFonts w:ascii="Century Gothic" w:hAnsi="Century Gothic" w:cs="Calibri"/>
                <w:sz w:val="22"/>
                <w:szCs w:val="22"/>
              </w:rPr>
              <w:t>consultoría y no presenta conflictos de interés según lo dispuesto en las Políticas del BID.</w:t>
            </w:r>
          </w:p>
        </w:tc>
      </w:tr>
      <w:tr w:rsidR="006C0CBC" w:rsidRPr="00712894" w14:paraId="35E200CD" w14:textId="77777777" w:rsidTr="006C0CBC">
        <w:trPr>
          <w:trHeight w:val="508"/>
          <w:jc w:val="center"/>
        </w:trPr>
        <w:tc>
          <w:tcPr>
            <w:tcW w:w="8365" w:type="dxa"/>
            <w:shd w:val="pct15" w:color="auto" w:fill="auto"/>
            <w:vAlign w:val="center"/>
          </w:tcPr>
          <w:p w14:paraId="3642A5DE" w14:textId="77777777" w:rsidR="006C0CBC" w:rsidRPr="00712894" w:rsidRDefault="006C0CBC" w:rsidP="00712894">
            <w:pPr>
              <w:jc w:val="center"/>
              <w:rPr>
                <w:rFonts w:ascii="Century Gothic" w:hAnsi="Century Gothic" w:cstheme="minorHAnsi"/>
                <w:b/>
                <w:sz w:val="22"/>
                <w:szCs w:val="22"/>
              </w:rPr>
            </w:pPr>
            <w:r>
              <w:rPr>
                <w:rFonts w:ascii="Century Gothic" w:hAnsi="Century Gothic" w:cstheme="minorHAnsi"/>
                <w:b/>
                <w:sz w:val="22"/>
                <w:szCs w:val="22"/>
              </w:rPr>
              <w:t xml:space="preserve">Antecedentes </w:t>
            </w:r>
            <w:r w:rsidRPr="00712894">
              <w:rPr>
                <w:rFonts w:ascii="Century Gothic" w:hAnsi="Century Gothic" w:cstheme="minorHAnsi"/>
                <w:b/>
                <w:sz w:val="22"/>
                <w:szCs w:val="22"/>
              </w:rPr>
              <w:t>Académic</w:t>
            </w:r>
            <w:r>
              <w:rPr>
                <w:rFonts w:ascii="Century Gothic" w:hAnsi="Century Gothic" w:cstheme="minorHAnsi"/>
                <w:b/>
                <w:sz w:val="22"/>
                <w:szCs w:val="22"/>
              </w:rPr>
              <w:t>os</w:t>
            </w:r>
          </w:p>
        </w:tc>
      </w:tr>
      <w:tr w:rsidR="006C0CBC" w:rsidRPr="00712894" w14:paraId="1B1BEC73" w14:textId="77777777" w:rsidTr="006C0CBC">
        <w:trPr>
          <w:jc w:val="center"/>
        </w:trPr>
        <w:tc>
          <w:tcPr>
            <w:tcW w:w="8365" w:type="dxa"/>
            <w:vAlign w:val="center"/>
          </w:tcPr>
          <w:p w14:paraId="3A45996E" w14:textId="77777777" w:rsidR="006C0CBC" w:rsidRPr="00526006" w:rsidRDefault="005B136E" w:rsidP="00DD3FB2">
            <w:pPr>
              <w:jc w:val="center"/>
              <w:rPr>
                <w:rFonts w:ascii="Century Gothic" w:hAnsi="Century Gothic" w:cstheme="minorHAnsi"/>
                <w:sz w:val="22"/>
                <w:szCs w:val="22"/>
              </w:rPr>
            </w:pPr>
            <w:r w:rsidRPr="005B136E">
              <w:rPr>
                <w:rFonts w:ascii="Century Gothic" w:hAnsi="Century Gothic"/>
                <w:sz w:val="22"/>
                <w:szCs w:val="22"/>
              </w:rPr>
              <w:t xml:space="preserve">Acreditar título universitario en las áreas: Administración, Arquitectura, Auditoría y Contabilidad, Jurídica, Economía, Finanzas, Ingenierías: Civil, Comercial, Proyectos, Eléctrica, Industrial y otras. </w:t>
            </w:r>
          </w:p>
        </w:tc>
      </w:tr>
      <w:tr w:rsidR="006C0CBC" w:rsidRPr="00712894" w14:paraId="65195A6C" w14:textId="77777777" w:rsidTr="006C0CBC">
        <w:trPr>
          <w:trHeight w:val="607"/>
          <w:jc w:val="center"/>
        </w:trPr>
        <w:tc>
          <w:tcPr>
            <w:tcW w:w="8365" w:type="dxa"/>
            <w:shd w:val="pct15" w:color="auto" w:fill="auto"/>
            <w:vAlign w:val="center"/>
          </w:tcPr>
          <w:p w14:paraId="194AC94D" w14:textId="77777777" w:rsidR="006C0CBC" w:rsidRPr="00712894" w:rsidRDefault="006C0CBC" w:rsidP="00712894">
            <w:pPr>
              <w:jc w:val="center"/>
              <w:rPr>
                <w:rFonts w:ascii="Century Gothic" w:hAnsi="Century Gothic" w:cs="Calibri"/>
                <w:sz w:val="22"/>
                <w:szCs w:val="22"/>
              </w:rPr>
            </w:pPr>
            <w:r>
              <w:rPr>
                <w:rFonts w:ascii="Century Gothic" w:hAnsi="Century Gothic" w:cstheme="minorHAnsi"/>
                <w:b/>
                <w:bCs/>
                <w:sz w:val="22"/>
                <w:szCs w:val="22"/>
              </w:rPr>
              <w:t>Experiencia Mínima</w:t>
            </w:r>
          </w:p>
        </w:tc>
      </w:tr>
      <w:tr w:rsidR="006C0CBC" w:rsidRPr="007F2FF2" w14:paraId="0789FD2F" w14:textId="77777777" w:rsidTr="006C0CBC">
        <w:trPr>
          <w:trHeight w:val="616"/>
          <w:jc w:val="center"/>
        </w:trPr>
        <w:tc>
          <w:tcPr>
            <w:tcW w:w="8365" w:type="dxa"/>
            <w:shd w:val="clear" w:color="auto" w:fill="C5E0B3" w:themeFill="accent6" w:themeFillTint="66"/>
            <w:vAlign w:val="center"/>
          </w:tcPr>
          <w:p w14:paraId="18AEDE11" w14:textId="77777777" w:rsidR="006C0CBC" w:rsidRPr="007F2FF2" w:rsidRDefault="006C0CBC" w:rsidP="00712894">
            <w:pPr>
              <w:jc w:val="center"/>
              <w:rPr>
                <w:rFonts w:ascii="Century Gothic" w:hAnsi="Century Gothic" w:cs="Calibri"/>
                <w:sz w:val="22"/>
                <w:szCs w:val="22"/>
              </w:rPr>
            </w:pPr>
            <w:r>
              <w:rPr>
                <w:rFonts w:ascii="Century Gothic" w:hAnsi="Century Gothic" w:cstheme="minorHAnsi"/>
                <w:b/>
                <w:bCs/>
                <w:sz w:val="22"/>
                <w:szCs w:val="22"/>
              </w:rPr>
              <w:t>Experiencia General Mínima</w:t>
            </w:r>
          </w:p>
        </w:tc>
      </w:tr>
      <w:tr w:rsidR="006C0CBC" w:rsidRPr="007F2FF2" w14:paraId="6C9D09A9" w14:textId="77777777" w:rsidTr="006C0CBC">
        <w:trPr>
          <w:jc w:val="center"/>
        </w:trPr>
        <w:tc>
          <w:tcPr>
            <w:tcW w:w="8365" w:type="dxa"/>
            <w:vAlign w:val="center"/>
          </w:tcPr>
          <w:p w14:paraId="53C2A0BB" w14:textId="77777777" w:rsidR="006C0CBC" w:rsidRPr="007F2FF2" w:rsidRDefault="00DD3FB2" w:rsidP="00C27325">
            <w:pPr>
              <w:jc w:val="center"/>
              <w:rPr>
                <w:rFonts w:ascii="Century Gothic" w:hAnsi="Century Gothic" w:cstheme="minorHAnsi"/>
                <w:sz w:val="22"/>
                <w:szCs w:val="22"/>
              </w:rPr>
            </w:pPr>
            <w:r w:rsidRPr="00DD3FB2">
              <w:rPr>
                <w:rFonts w:ascii="Century Gothic" w:hAnsi="Century Gothic" w:cstheme="minorHAnsi"/>
                <w:sz w:val="22"/>
                <w:szCs w:val="22"/>
              </w:rPr>
              <w:t>Experie</w:t>
            </w:r>
            <w:r w:rsidR="00A553E1">
              <w:rPr>
                <w:rFonts w:ascii="Century Gothic" w:hAnsi="Century Gothic" w:cstheme="minorHAnsi"/>
                <w:sz w:val="22"/>
                <w:szCs w:val="22"/>
              </w:rPr>
              <w:t xml:space="preserve">ncia general mínima de </w:t>
            </w:r>
            <w:r w:rsidR="00C27325">
              <w:rPr>
                <w:rFonts w:ascii="Century Gothic" w:hAnsi="Century Gothic" w:cstheme="minorHAnsi"/>
                <w:sz w:val="22"/>
                <w:szCs w:val="22"/>
              </w:rPr>
              <w:t>tres</w:t>
            </w:r>
            <w:r w:rsidR="00BD0AF3">
              <w:rPr>
                <w:rFonts w:ascii="Century Gothic" w:hAnsi="Century Gothic" w:cstheme="minorHAnsi"/>
                <w:sz w:val="22"/>
                <w:szCs w:val="22"/>
              </w:rPr>
              <w:t xml:space="preserve"> (3</w:t>
            </w:r>
            <w:r w:rsidRPr="00DD3FB2">
              <w:rPr>
                <w:rFonts w:ascii="Century Gothic" w:hAnsi="Century Gothic" w:cstheme="minorHAnsi"/>
                <w:sz w:val="22"/>
                <w:szCs w:val="22"/>
              </w:rPr>
              <w:t>) años, contados desde la obtención del primer título profesional.</w:t>
            </w:r>
          </w:p>
        </w:tc>
      </w:tr>
      <w:tr w:rsidR="006C0CBC" w:rsidRPr="007F2FF2" w14:paraId="14F7270E" w14:textId="77777777" w:rsidTr="006C0CBC">
        <w:trPr>
          <w:trHeight w:val="499"/>
          <w:jc w:val="center"/>
        </w:trPr>
        <w:tc>
          <w:tcPr>
            <w:tcW w:w="8365" w:type="dxa"/>
            <w:shd w:val="clear" w:color="auto" w:fill="C5E0B3" w:themeFill="accent6" w:themeFillTint="66"/>
            <w:vAlign w:val="center"/>
          </w:tcPr>
          <w:p w14:paraId="5F888F87" w14:textId="77777777" w:rsidR="006C0CBC" w:rsidRPr="007F2FF2" w:rsidRDefault="006C0CBC" w:rsidP="00712894">
            <w:pPr>
              <w:jc w:val="center"/>
              <w:rPr>
                <w:rFonts w:ascii="Century Gothic" w:hAnsi="Century Gothic" w:cstheme="minorHAnsi"/>
                <w:sz w:val="22"/>
                <w:szCs w:val="22"/>
              </w:rPr>
            </w:pPr>
            <w:r>
              <w:rPr>
                <w:rFonts w:ascii="Century Gothic" w:hAnsi="Century Gothic" w:cstheme="minorHAnsi"/>
                <w:b/>
                <w:bCs/>
                <w:sz w:val="22"/>
                <w:szCs w:val="22"/>
              </w:rPr>
              <w:t>Experiencia Específica Mínima</w:t>
            </w:r>
          </w:p>
        </w:tc>
      </w:tr>
      <w:tr w:rsidR="006C0CBC" w:rsidRPr="007F2FF2" w14:paraId="2AA5A9D6" w14:textId="77777777" w:rsidTr="006C0CBC">
        <w:trPr>
          <w:jc w:val="center"/>
        </w:trPr>
        <w:tc>
          <w:tcPr>
            <w:tcW w:w="8365" w:type="dxa"/>
            <w:vAlign w:val="center"/>
          </w:tcPr>
          <w:p w14:paraId="68A204F9" w14:textId="77777777" w:rsidR="00DD3FB2" w:rsidRDefault="00DD3FB2" w:rsidP="006C1737">
            <w:pPr>
              <w:jc w:val="center"/>
              <w:rPr>
                <w:rFonts w:ascii="Century Gothic" w:hAnsi="Century Gothic" w:cstheme="minorHAnsi"/>
                <w:b/>
                <w:bCs/>
                <w:sz w:val="22"/>
                <w:szCs w:val="22"/>
              </w:rPr>
            </w:pPr>
            <w:r w:rsidRPr="00DD3FB2">
              <w:rPr>
                <w:rFonts w:ascii="Century Gothic" w:hAnsi="Century Gothic" w:cstheme="minorHAnsi"/>
                <w:sz w:val="22"/>
                <w:szCs w:val="22"/>
              </w:rPr>
              <w:t>Experie</w:t>
            </w:r>
            <w:r w:rsidR="00F3352C">
              <w:rPr>
                <w:rFonts w:ascii="Century Gothic" w:hAnsi="Century Gothic" w:cstheme="minorHAnsi"/>
                <w:sz w:val="22"/>
                <w:szCs w:val="22"/>
              </w:rPr>
              <w:t>ncia específica mínima de un</w:t>
            </w:r>
            <w:r w:rsidR="00BD0AF3">
              <w:rPr>
                <w:rFonts w:ascii="Century Gothic" w:hAnsi="Century Gothic" w:cstheme="minorHAnsi"/>
                <w:sz w:val="22"/>
                <w:szCs w:val="22"/>
              </w:rPr>
              <w:t xml:space="preserve"> (1</w:t>
            </w:r>
            <w:r w:rsidRPr="00DD3FB2">
              <w:rPr>
                <w:rFonts w:ascii="Century Gothic" w:hAnsi="Century Gothic" w:cstheme="minorHAnsi"/>
                <w:sz w:val="22"/>
                <w:szCs w:val="22"/>
              </w:rPr>
              <w:t xml:space="preserve">) año en ejecución </w:t>
            </w:r>
            <w:r w:rsidR="00A553E1">
              <w:rPr>
                <w:rFonts w:ascii="Century Gothic" w:hAnsi="Century Gothic" w:cstheme="minorHAnsi"/>
                <w:sz w:val="22"/>
                <w:szCs w:val="22"/>
              </w:rPr>
              <w:t>de procesos de compras públicas</w:t>
            </w:r>
            <w:r w:rsidR="006C1737">
              <w:rPr>
                <w:rFonts w:ascii="Century Gothic" w:hAnsi="Century Gothic" w:cstheme="minorHAnsi"/>
                <w:sz w:val="22"/>
                <w:szCs w:val="22"/>
              </w:rPr>
              <w:t>.</w:t>
            </w:r>
            <w:r w:rsidR="00F3352C">
              <w:rPr>
                <w:rFonts w:ascii="Century Gothic" w:hAnsi="Century Gothic" w:cstheme="minorHAnsi"/>
                <w:sz w:val="22"/>
                <w:szCs w:val="22"/>
              </w:rPr>
              <w:t xml:space="preserve"> </w:t>
            </w:r>
            <w:r w:rsidRPr="00DD3FB2">
              <w:rPr>
                <w:rFonts w:ascii="Century Gothic" w:hAnsi="Century Gothic" w:cstheme="minorHAnsi"/>
                <w:sz w:val="22"/>
                <w:szCs w:val="22"/>
              </w:rPr>
              <w:t>La experiencia rige desde la obtención del primer título profesional.</w:t>
            </w:r>
          </w:p>
        </w:tc>
      </w:tr>
    </w:tbl>
    <w:p w14:paraId="3071475E" w14:textId="77777777" w:rsidR="00712894" w:rsidRDefault="00712894" w:rsidP="00712894">
      <w:pPr>
        <w:widowControl w:val="0"/>
        <w:tabs>
          <w:tab w:val="left" w:pos="-720"/>
          <w:tab w:val="left" w:pos="0"/>
        </w:tabs>
        <w:suppressAutoHyphens/>
        <w:jc w:val="both"/>
        <w:rPr>
          <w:rFonts w:ascii="Century Gothic" w:hAnsi="Century Gothic"/>
          <w:sz w:val="22"/>
          <w:szCs w:val="22"/>
        </w:rPr>
      </w:pPr>
    </w:p>
    <w:p w14:paraId="04CBA5B6" w14:textId="77777777" w:rsidR="0088528D" w:rsidRPr="007F2FF2" w:rsidRDefault="0033060C" w:rsidP="00295725">
      <w:pPr>
        <w:pStyle w:val="Prrafodelista"/>
        <w:numPr>
          <w:ilvl w:val="1"/>
          <w:numId w:val="22"/>
        </w:numPr>
        <w:tabs>
          <w:tab w:val="left" w:pos="-1440"/>
          <w:tab w:val="left" w:pos="-720"/>
        </w:tabs>
        <w:suppressAutoHyphens/>
        <w:jc w:val="both"/>
        <w:rPr>
          <w:rFonts w:ascii="Century Gothic" w:hAnsi="Century Gothic"/>
          <w:b/>
          <w:sz w:val="22"/>
          <w:szCs w:val="22"/>
          <w:lang w:val="es-ES_tradnl"/>
        </w:rPr>
      </w:pPr>
      <w:r w:rsidRPr="007F2FF2">
        <w:rPr>
          <w:rFonts w:ascii="Century Gothic" w:hAnsi="Century Gothic"/>
          <w:b/>
          <w:sz w:val="22"/>
          <w:szCs w:val="22"/>
          <w:lang w:val="es-ES_tradnl"/>
        </w:rPr>
        <w:t>HONORARIOS PROFESIONALES</w:t>
      </w:r>
    </w:p>
    <w:p w14:paraId="13A0F250" w14:textId="77777777" w:rsidR="00120667" w:rsidRPr="00AC76AF" w:rsidRDefault="00120667" w:rsidP="00120667">
      <w:pPr>
        <w:tabs>
          <w:tab w:val="left" w:pos="-1440"/>
          <w:tab w:val="left" w:pos="-720"/>
        </w:tabs>
        <w:suppressAutoHyphens/>
        <w:jc w:val="both"/>
        <w:rPr>
          <w:rFonts w:ascii="Century Gothic" w:hAnsi="Century Gothic"/>
          <w:b/>
          <w:sz w:val="22"/>
          <w:szCs w:val="22"/>
          <w:lang w:val="es-ES_tradnl"/>
        </w:rPr>
      </w:pPr>
    </w:p>
    <w:p w14:paraId="207CAD93" w14:textId="77777777" w:rsidR="004C54B3" w:rsidRDefault="00AF2C9B" w:rsidP="00AF2C9B">
      <w:pPr>
        <w:tabs>
          <w:tab w:val="left" w:pos="-720"/>
        </w:tabs>
        <w:suppressAutoHyphens/>
        <w:spacing w:before="40"/>
        <w:ind w:left="567"/>
        <w:jc w:val="both"/>
        <w:rPr>
          <w:rFonts w:ascii="Century Gothic" w:eastAsia="Calibri" w:hAnsi="Century Gothic"/>
          <w:sz w:val="22"/>
          <w:szCs w:val="22"/>
          <w:lang w:eastAsia="es-EC"/>
        </w:rPr>
      </w:pPr>
      <w:r>
        <w:rPr>
          <w:rFonts w:ascii="Century Gothic" w:eastAsia="Calibri" w:hAnsi="Century Gothic"/>
          <w:sz w:val="22"/>
          <w:szCs w:val="22"/>
          <w:lang w:eastAsia="es-EC"/>
        </w:rPr>
        <w:t>El</w:t>
      </w:r>
      <w:r w:rsidRPr="00AC76AF">
        <w:rPr>
          <w:rFonts w:ascii="Century Gothic" w:eastAsia="Calibri" w:hAnsi="Century Gothic"/>
          <w:sz w:val="22"/>
          <w:szCs w:val="22"/>
          <w:lang w:eastAsia="es-EC"/>
        </w:rPr>
        <w:t xml:space="preserve"> monto de la consultoría es de </w:t>
      </w:r>
      <w:r w:rsidRPr="00180298">
        <w:rPr>
          <w:rFonts w:ascii="Century Gothic" w:eastAsia="Calibri" w:hAnsi="Century Gothic"/>
          <w:sz w:val="22"/>
          <w:szCs w:val="22"/>
          <w:lang w:eastAsia="es-EC"/>
        </w:rPr>
        <w:t>US$</w:t>
      </w:r>
      <w:r w:rsidR="00DB1A4E" w:rsidRPr="003F432B">
        <w:rPr>
          <w:rFonts w:ascii="Century Gothic" w:eastAsia="Calibri" w:hAnsi="Century Gothic"/>
          <w:sz w:val="22"/>
          <w:szCs w:val="22"/>
          <w:lang w:eastAsia="es-EC"/>
        </w:rPr>
        <w:t>26</w:t>
      </w:r>
      <w:r w:rsidR="00A85265">
        <w:rPr>
          <w:rFonts w:ascii="Century Gothic" w:eastAsia="Calibri" w:hAnsi="Century Gothic"/>
          <w:sz w:val="22"/>
          <w:szCs w:val="22"/>
          <w:lang w:eastAsia="es-EC"/>
        </w:rPr>
        <w:t>.</w:t>
      </w:r>
      <w:r w:rsidR="00DB1A4E" w:rsidRPr="003F432B">
        <w:rPr>
          <w:rFonts w:ascii="Century Gothic" w:eastAsia="Calibri" w:hAnsi="Century Gothic"/>
          <w:sz w:val="22"/>
          <w:szCs w:val="22"/>
          <w:lang w:eastAsia="es-EC"/>
        </w:rPr>
        <w:t>4</w:t>
      </w:r>
      <w:r w:rsidR="002B5CD7" w:rsidRPr="003F432B">
        <w:rPr>
          <w:rFonts w:ascii="Century Gothic" w:eastAsia="Calibri" w:hAnsi="Century Gothic"/>
          <w:sz w:val="22"/>
          <w:szCs w:val="22"/>
          <w:lang w:eastAsia="es-EC"/>
        </w:rPr>
        <w:t>00,</w:t>
      </w:r>
      <w:r w:rsidRPr="003F432B">
        <w:rPr>
          <w:rFonts w:ascii="Century Gothic" w:eastAsia="Calibri" w:hAnsi="Century Gothic"/>
          <w:sz w:val="22"/>
          <w:szCs w:val="22"/>
          <w:lang w:eastAsia="es-EC"/>
        </w:rPr>
        <w:t xml:space="preserve">00 </w:t>
      </w:r>
      <w:r w:rsidRPr="00180298">
        <w:rPr>
          <w:rFonts w:ascii="Century Gothic" w:eastAsia="Calibri" w:hAnsi="Century Gothic"/>
          <w:sz w:val="22"/>
          <w:szCs w:val="22"/>
          <w:lang w:eastAsia="es-EC"/>
        </w:rPr>
        <w:t>dólares de los Estados Unidos de América</w:t>
      </w:r>
      <w:r w:rsidR="004C54B3">
        <w:rPr>
          <w:rFonts w:ascii="Century Gothic" w:eastAsia="Calibri" w:hAnsi="Century Gothic"/>
          <w:sz w:val="22"/>
          <w:szCs w:val="22"/>
          <w:lang w:eastAsia="es-EC"/>
        </w:rPr>
        <w:t xml:space="preserve"> (USD)</w:t>
      </w:r>
      <w:r w:rsidRPr="00180298">
        <w:rPr>
          <w:rFonts w:ascii="Century Gothic" w:eastAsia="Calibri" w:hAnsi="Century Gothic"/>
          <w:sz w:val="22"/>
          <w:szCs w:val="22"/>
          <w:lang w:eastAsia="es-EC"/>
        </w:rPr>
        <w:t xml:space="preserve">, </w:t>
      </w:r>
      <w:r>
        <w:rPr>
          <w:rFonts w:ascii="Century Gothic" w:eastAsia="Calibri" w:hAnsi="Century Gothic"/>
          <w:sz w:val="22"/>
          <w:szCs w:val="22"/>
          <w:lang w:eastAsia="es-EC"/>
        </w:rPr>
        <w:t xml:space="preserve">más </w:t>
      </w:r>
      <w:r w:rsidRPr="00180298">
        <w:rPr>
          <w:rFonts w:ascii="Century Gothic" w:eastAsia="Calibri" w:hAnsi="Century Gothic"/>
          <w:sz w:val="22"/>
          <w:szCs w:val="22"/>
          <w:lang w:eastAsia="es-EC"/>
        </w:rPr>
        <w:t>el valor del IVA</w:t>
      </w:r>
      <w:r w:rsidRPr="00AC76AF">
        <w:rPr>
          <w:rFonts w:ascii="Century Gothic" w:eastAsia="Calibri" w:hAnsi="Century Gothic"/>
          <w:sz w:val="22"/>
          <w:szCs w:val="22"/>
          <w:lang w:eastAsia="es-EC"/>
        </w:rPr>
        <w:t>.</w:t>
      </w:r>
    </w:p>
    <w:p w14:paraId="6A1B90F4" w14:textId="77777777" w:rsidR="00C27325" w:rsidRDefault="00C27325" w:rsidP="00AF2C9B">
      <w:pPr>
        <w:tabs>
          <w:tab w:val="left" w:pos="-720"/>
        </w:tabs>
        <w:suppressAutoHyphens/>
        <w:spacing w:before="40"/>
        <w:ind w:left="567"/>
        <w:jc w:val="both"/>
        <w:rPr>
          <w:rFonts w:ascii="Century Gothic" w:eastAsia="Calibri" w:hAnsi="Century Gothic"/>
          <w:sz w:val="22"/>
          <w:szCs w:val="22"/>
          <w:lang w:eastAsia="es-EC"/>
        </w:rPr>
      </w:pPr>
    </w:p>
    <w:p w14:paraId="3E94D574" w14:textId="77777777" w:rsidR="004C54B3" w:rsidRDefault="004C54B3" w:rsidP="00AF2C9B">
      <w:pPr>
        <w:tabs>
          <w:tab w:val="left" w:pos="-720"/>
        </w:tabs>
        <w:suppressAutoHyphens/>
        <w:spacing w:before="40"/>
        <w:ind w:left="567"/>
        <w:jc w:val="both"/>
        <w:rPr>
          <w:rFonts w:ascii="Century Gothic" w:eastAsia="Calibri" w:hAnsi="Century Gothic"/>
          <w:sz w:val="22"/>
          <w:szCs w:val="22"/>
          <w:lang w:eastAsia="es-EC"/>
        </w:rPr>
      </w:pPr>
      <w:r w:rsidRPr="000F36AD">
        <w:rPr>
          <w:rFonts w:ascii="Century Gothic" w:eastAsia="Calibri" w:hAnsi="Century Gothic"/>
          <w:sz w:val="22"/>
          <w:szCs w:val="22"/>
          <w:lang w:eastAsia="es-EC"/>
        </w:rPr>
        <w:t>Se considerarán gastos reembolsables los incurridos por pasajes aéreos o movilizaciones fuera de la provincia de Manabí, donde se pagará el respectivo viático y/o subsistencia, además de los gastos incurridos en el transporte motivo de la movilización, tomando como base el instructivo de pago de Viáticos y subsistencias del Gobierno Autónomo Descentralizado del Cantón Portoviejo.</w:t>
      </w:r>
    </w:p>
    <w:p w14:paraId="6ECDA3CC" w14:textId="77777777" w:rsidR="004C54B3" w:rsidRDefault="004C54B3" w:rsidP="00AF2C9B">
      <w:pPr>
        <w:tabs>
          <w:tab w:val="left" w:pos="-720"/>
        </w:tabs>
        <w:suppressAutoHyphens/>
        <w:spacing w:before="40"/>
        <w:ind w:left="567"/>
        <w:jc w:val="both"/>
        <w:rPr>
          <w:rFonts w:ascii="Century Gothic" w:eastAsia="Calibri" w:hAnsi="Century Gothic"/>
          <w:sz w:val="22"/>
          <w:szCs w:val="22"/>
          <w:lang w:eastAsia="es-EC"/>
        </w:rPr>
      </w:pPr>
    </w:p>
    <w:p w14:paraId="6211AF16" w14:textId="77777777" w:rsidR="004C54B3" w:rsidRDefault="004C54B3" w:rsidP="00AF2C9B">
      <w:pPr>
        <w:tabs>
          <w:tab w:val="left" w:pos="-720"/>
        </w:tabs>
        <w:suppressAutoHyphens/>
        <w:spacing w:before="40"/>
        <w:ind w:left="567"/>
        <w:jc w:val="both"/>
        <w:rPr>
          <w:rFonts w:ascii="Century Gothic" w:eastAsia="Calibri" w:hAnsi="Century Gothic"/>
          <w:sz w:val="22"/>
          <w:szCs w:val="22"/>
          <w:lang w:eastAsia="es-EC"/>
        </w:rPr>
      </w:pPr>
      <w:r>
        <w:rPr>
          <w:rFonts w:ascii="Century Gothic" w:eastAsia="Calibri" w:hAnsi="Century Gothic"/>
          <w:sz w:val="22"/>
          <w:szCs w:val="22"/>
          <w:lang w:eastAsia="es-EC"/>
        </w:rPr>
        <w:t>Los pagos se realizarán conforme a la siguiente descripción:</w:t>
      </w:r>
    </w:p>
    <w:p w14:paraId="5B76C112" w14:textId="77777777" w:rsidR="00821FF3" w:rsidRDefault="00821FF3" w:rsidP="00AF2C9B">
      <w:pPr>
        <w:tabs>
          <w:tab w:val="left" w:pos="-720"/>
        </w:tabs>
        <w:suppressAutoHyphens/>
        <w:spacing w:before="40"/>
        <w:ind w:left="567"/>
        <w:jc w:val="both"/>
        <w:rPr>
          <w:rFonts w:ascii="Century Gothic" w:eastAsia="Calibri" w:hAnsi="Century Gothic"/>
          <w:sz w:val="22"/>
          <w:szCs w:val="22"/>
          <w:lang w:eastAsia="es-EC"/>
        </w:rPr>
      </w:pPr>
    </w:p>
    <w:tbl>
      <w:tblPr>
        <w:tblW w:w="87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2127"/>
        <w:gridCol w:w="2127"/>
      </w:tblGrid>
      <w:tr w:rsidR="004C54B3" w14:paraId="66DE520D" w14:textId="77777777" w:rsidTr="00F95A5D">
        <w:trPr>
          <w:jc w:val="center"/>
        </w:trPr>
        <w:tc>
          <w:tcPr>
            <w:tcW w:w="4531" w:type="dxa"/>
          </w:tcPr>
          <w:p w14:paraId="75D9C6D2" w14:textId="77777777" w:rsidR="004C54B3" w:rsidRPr="004C54B3" w:rsidRDefault="004C54B3" w:rsidP="004C54B3">
            <w:pPr>
              <w:spacing w:after="40"/>
              <w:jc w:val="center"/>
              <w:rPr>
                <w:rFonts w:ascii="Century Gothic" w:eastAsia="Calibri" w:hAnsi="Century Gothic"/>
                <w:b/>
                <w:bCs/>
                <w:sz w:val="22"/>
                <w:szCs w:val="22"/>
                <w:lang w:eastAsia="es-EC"/>
              </w:rPr>
            </w:pPr>
            <w:r w:rsidRPr="004C54B3">
              <w:rPr>
                <w:rFonts w:ascii="Century Gothic" w:eastAsia="Calibri" w:hAnsi="Century Gothic"/>
                <w:b/>
                <w:bCs/>
                <w:sz w:val="22"/>
                <w:szCs w:val="22"/>
                <w:lang w:eastAsia="es-EC"/>
              </w:rPr>
              <w:t>Hito</w:t>
            </w:r>
          </w:p>
        </w:tc>
        <w:tc>
          <w:tcPr>
            <w:tcW w:w="2127" w:type="dxa"/>
          </w:tcPr>
          <w:p w14:paraId="3EAD6D16" w14:textId="77777777" w:rsidR="004C54B3" w:rsidRPr="004C54B3" w:rsidRDefault="004C54B3" w:rsidP="004C54B3">
            <w:pPr>
              <w:spacing w:after="40"/>
              <w:jc w:val="center"/>
              <w:rPr>
                <w:rFonts w:ascii="Century Gothic" w:eastAsia="Calibri" w:hAnsi="Century Gothic"/>
                <w:b/>
                <w:bCs/>
                <w:sz w:val="22"/>
                <w:szCs w:val="22"/>
                <w:lang w:eastAsia="es-EC"/>
              </w:rPr>
            </w:pPr>
            <w:r w:rsidRPr="004C54B3">
              <w:rPr>
                <w:rFonts w:ascii="Century Gothic" w:eastAsia="Calibri" w:hAnsi="Century Gothic"/>
                <w:b/>
                <w:bCs/>
                <w:sz w:val="22"/>
                <w:szCs w:val="22"/>
                <w:lang w:eastAsia="es-EC"/>
              </w:rPr>
              <w:t>Porcentaje de pago</w:t>
            </w:r>
          </w:p>
        </w:tc>
        <w:tc>
          <w:tcPr>
            <w:tcW w:w="2127" w:type="dxa"/>
          </w:tcPr>
          <w:p w14:paraId="1E3EB624" w14:textId="77777777" w:rsidR="004C54B3" w:rsidRPr="004C54B3" w:rsidRDefault="004C54B3" w:rsidP="004C54B3">
            <w:pPr>
              <w:spacing w:after="40"/>
              <w:jc w:val="center"/>
              <w:rPr>
                <w:rFonts w:ascii="Century Gothic" w:eastAsia="Calibri" w:hAnsi="Century Gothic"/>
                <w:b/>
                <w:bCs/>
                <w:sz w:val="22"/>
                <w:szCs w:val="22"/>
                <w:lang w:eastAsia="es-EC"/>
              </w:rPr>
            </w:pPr>
            <w:r w:rsidRPr="004C54B3">
              <w:rPr>
                <w:rFonts w:ascii="Century Gothic" w:eastAsia="Calibri" w:hAnsi="Century Gothic"/>
                <w:b/>
                <w:bCs/>
                <w:sz w:val="22"/>
                <w:szCs w:val="22"/>
                <w:lang w:eastAsia="es-EC"/>
              </w:rPr>
              <w:t>Monto de Pago</w:t>
            </w:r>
          </w:p>
        </w:tc>
      </w:tr>
      <w:tr w:rsidR="004C54B3" w14:paraId="6D06BB0C" w14:textId="77777777" w:rsidTr="00F95A5D">
        <w:trPr>
          <w:jc w:val="center"/>
        </w:trPr>
        <w:tc>
          <w:tcPr>
            <w:tcW w:w="4531" w:type="dxa"/>
          </w:tcPr>
          <w:p w14:paraId="79FEA7CB" w14:textId="77777777" w:rsidR="004C54B3" w:rsidRPr="004C54B3" w:rsidRDefault="004C54B3" w:rsidP="00F95A5D">
            <w:pPr>
              <w:spacing w:after="40"/>
              <w:jc w:val="both"/>
              <w:rPr>
                <w:rFonts w:ascii="Century Gothic" w:eastAsia="Calibri" w:hAnsi="Century Gothic"/>
                <w:sz w:val="22"/>
                <w:szCs w:val="22"/>
                <w:lang w:eastAsia="es-EC"/>
              </w:rPr>
            </w:pPr>
            <w:r w:rsidRPr="004C54B3">
              <w:rPr>
                <w:rFonts w:ascii="Century Gothic" w:eastAsia="Calibri" w:hAnsi="Century Gothic"/>
                <w:sz w:val="22"/>
                <w:szCs w:val="22"/>
                <w:lang w:eastAsia="es-EC"/>
              </w:rPr>
              <w:t>Entrega y aprobación del Informe Mensual 1</w:t>
            </w:r>
          </w:p>
        </w:tc>
        <w:tc>
          <w:tcPr>
            <w:tcW w:w="2127" w:type="dxa"/>
          </w:tcPr>
          <w:p w14:paraId="3978063D" w14:textId="77777777" w:rsidR="004C54B3" w:rsidRPr="004C54B3" w:rsidRDefault="004C54B3" w:rsidP="00F66508">
            <w:pPr>
              <w:spacing w:after="40"/>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8,33%</w:t>
            </w:r>
          </w:p>
        </w:tc>
        <w:tc>
          <w:tcPr>
            <w:tcW w:w="2127" w:type="dxa"/>
          </w:tcPr>
          <w:p w14:paraId="4C9436CA" w14:textId="77777777" w:rsidR="004C54B3" w:rsidRPr="004C54B3" w:rsidRDefault="00C27325" w:rsidP="00F66508">
            <w:pPr>
              <w:spacing w:after="40"/>
              <w:jc w:val="center"/>
              <w:rPr>
                <w:rFonts w:ascii="Century Gothic" w:eastAsia="Calibri" w:hAnsi="Century Gothic"/>
                <w:sz w:val="22"/>
                <w:szCs w:val="22"/>
                <w:lang w:eastAsia="es-EC"/>
              </w:rPr>
            </w:pPr>
            <w:r>
              <w:rPr>
                <w:rFonts w:ascii="Century Gothic" w:eastAsia="Calibri" w:hAnsi="Century Gothic"/>
                <w:sz w:val="22"/>
                <w:szCs w:val="22"/>
                <w:lang w:eastAsia="es-EC"/>
              </w:rPr>
              <w:t>$2.</w:t>
            </w:r>
            <w:r w:rsidR="00DB1A4E">
              <w:rPr>
                <w:rFonts w:ascii="Century Gothic" w:eastAsia="Calibri" w:hAnsi="Century Gothic"/>
                <w:sz w:val="22"/>
                <w:szCs w:val="22"/>
                <w:lang w:eastAsia="es-EC"/>
              </w:rPr>
              <w:t>2</w:t>
            </w:r>
            <w:r w:rsidR="004C54B3" w:rsidRPr="004C54B3">
              <w:rPr>
                <w:rFonts w:ascii="Century Gothic" w:eastAsia="Calibri" w:hAnsi="Century Gothic"/>
                <w:sz w:val="22"/>
                <w:szCs w:val="22"/>
                <w:lang w:eastAsia="es-EC"/>
              </w:rPr>
              <w:t>00,00 + IVA</w:t>
            </w:r>
          </w:p>
        </w:tc>
      </w:tr>
      <w:tr w:rsidR="004C54B3" w14:paraId="22A4BD6D" w14:textId="77777777" w:rsidTr="00F95A5D">
        <w:trPr>
          <w:jc w:val="center"/>
        </w:trPr>
        <w:tc>
          <w:tcPr>
            <w:tcW w:w="4531" w:type="dxa"/>
          </w:tcPr>
          <w:p w14:paraId="3642A921" w14:textId="77777777" w:rsidR="004C54B3" w:rsidRPr="004C54B3" w:rsidRDefault="004C54B3" w:rsidP="00F95A5D">
            <w:pPr>
              <w:spacing w:after="40"/>
              <w:jc w:val="both"/>
              <w:rPr>
                <w:rFonts w:ascii="Century Gothic" w:eastAsia="Calibri" w:hAnsi="Century Gothic"/>
                <w:sz w:val="22"/>
                <w:szCs w:val="22"/>
                <w:lang w:eastAsia="es-EC"/>
              </w:rPr>
            </w:pPr>
            <w:r w:rsidRPr="004C54B3">
              <w:rPr>
                <w:rFonts w:ascii="Century Gothic" w:eastAsia="Calibri" w:hAnsi="Century Gothic"/>
                <w:sz w:val="22"/>
                <w:szCs w:val="22"/>
                <w:lang w:eastAsia="es-EC"/>
              </w:rPr>
              <w:t>Entrega y aprobación del Informe Mensual 2</w:t>
            </w:r>
          </w:p>
        </w:tc>
        <w:tc>
          <w:tcPr>
            <w:tcW w:w="2127" w:type="dxa"/>
          </w:tcPr>
          <w:p w14:paraId="365F34E0" w14:textId="77777777" w:rsidR="004C54B3" w:rsidRPr="004C54B3" w:rsidRDefault="004C54B3" w:rsidP="00F66508">
            <w:pPr>
              <w:spacing w:after="40"/>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8,33%</w:t>
            </w:r>
          </w:p>
        </w:tc>
        <w:tc>
          <w:tcPr>
            <w:tcW w:w="2127" w:type="dxa"/>
          </w:tcPr>
          <w:p w14:paraId="7D7C3FB3" w14:textId="77777777" w:rsidR="004C54B3" w:rsidRPr="004C54B3" w:rsidRDefault="00C27325" w:rsidP="00F66508">
            <w:pPr>
              <w:spacing w:after="40"/>
              <w:jc w:val="center"/>
              <w:rPr>
                <w:rFonts w:ascii="Century Gothic" w:eastAsia="Calibri" w:hAnsi="Century Gothic"/>
                <w:sz w:val="22"/>
                <w:szCs w:val="22"/>
                <w:lang w:eastAsia="es-EC"/>
              </w:rPr>
            </w:pPr>
            <w:r>
              <w:rPr>
                <w:rFonts w:ascii="Century Gothic" w:eastAsia="Calibri" w:hAnsi="Century Gothic"/>
                <w:sz w:val="22"/>
                <w:szCs w:val="22"/>
                <w:lang w:eastAsia="es-EC"/>
              </w:rPr>
              <w:t>$2.</w:t>
            </w:r>
            <w:r w:rsidR="00DB1A4E">
              <w:rPr>
                <w:rFonts w:ascii="Century Gothic" w:eastAsia="Calibri" w:hAnsi="Century Gothic"/>
                <w:sz w:val="22"/>
                <w:szCs w:val="22"/>
                <w:lang w:eastAsia="es-EC"/>
              </w:rPr>
              <w:t>2</w:t>
            </w:r>
            <w:r w:rsidR="004C54B3" w:rsidRPr="004C54B3">
              <w:rPr>
                <w:rFonts w:ascii="Century Gothic" w:eastAsia="Calibri" w:hAnsi="Century Gothic"/>
                <w:sz w:val="22"/>
                <w:szCs w:val="22"/>
                <w:lang w:eastAsia="es-EC"/>
              </w:rPr>
              <w:t>00,00 + IVA</w:t>
            </w:r>
          </w:p>
        </w:tc>
      </w:tr>
      <w:tr w:rsidR="004C54B3" w14:paraId="1A9BE57F" w14:textId="77777777" w:rsidTr="00F95A5D">
        <w:trPr>
          <w:jc w:val="center"/>
        </w:trPr>
        <w:tc>
          <w:tcPr>
            <w:tcW w:w="4531" w:type="dxa"/>
          </w:tcPr>
          <w:p w14:paraId="2503BAC4" w14:textId="77777777" w:rsidR="004C54B3" w:rsidRPr="004C54B3" w:rsidRDefault="004C54B3" w:rsidP="00F95A5D">
            <w:pPr>
              <w:spacing w:after="40"/>
              <w:jc w:val="both"/>
              <w:rPr>
                <w:rFonts w:ascii="Century Gothic" w:eastAsia="Calibri" w:hAnsi="Century Gothic"/>
                <w:sz w:val="22"/>
                <w:szCs w:val="22"/>
                <w:lang w:eastAsia="es-EC"/>
              </w:rPr>
            </w:pPr>
            <w:r w:rsidRPr="004C54B3">
              <w:rPr>
                <w:rFonts w:ascii="Century Gothic" w:eastAsia="Calibri" w:hAnsi="Century Gothic"/>
                <w:sz w:val="22"/>
                <w:szCs w:val="22"/>
                <w:lang w:eastAsia="es-EC"/>
              </w:rPr>
              <w:lastRenderedPageBreak/>
              <w:t>Entrega y aprobación del Informe Mensual 3</w:t>
            </w:r>
          </w:p>
        </w:tc>
        <w:tc>
          <w:tcPr>
            <w:tcW w:w="2127" w:type="dxa"/>
          </w:tcPr>
          <w:p w14:paraId="1B20C593" w14:textId="77777777" w:rsidR="004C54B3" w:rsidRPr="004C54B3" w:rsidRDefault="004C54B3" w:rsidP="00F66508">
            <w:pPr>
              <w:spacing w:after="40"/>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8,33%</w:t>
            </w:r>
          </w:p>
        </w:tc>
        <w:tc>
          <w:tcPr>
            <w:tcW w:w="2127" w:type="dxa"/>
          </w:tcPr>
          <w:p w14:paraId="5348601C" w14:textId="77777777" w:rsidR="004C54B3" w:rsidRPr="004C54B3" w:rsidRDefault="00C27325" w:rsidP="00F66508">
            <w:pPr>
              <w:spacing w:after="40"/>
              <w:jc w:val="center"/>
              <w:rPr>
                <w:rFonts w:ascii="Century Gothic" w:eastAsia="Calibri" w:hAnsi="Century Gothic"/>
                <w:sz w:val="22"/>
                <w:szCs w:val="22"/>
                <w:lang w:eastAsia="es-EC"/>
              </w:rPr>
            </w:pPr>
            <w:r>
              <w:rPr>
                <w:rFonts w:ascii="Century Gothic" w:eastAsia="Calibri" w:hAnsi="Century Gothic"/>
                <w:sz w:val="22"/>
                <w:szCs w:val="22"/>
                <w:lang w:eastAsia="es-EC"/>
              </w:rPr>
              <w:t>$2.</w:t>
            </w:r>
            <w:r w:rsidR="00DB1A4E">
              <w:rPr>
                <w:rFonts w:ascii="Century Gothic" w:eastAsia="Calibri" w:hAnsi="Century Gothic"/>
                <w:sz w:val="22"/>
                <w:szCs w:val="22"/>
                <w:lang w:eastAsia="es-EC"/>
              </w:rPr>
              <w:t>2</w:t>
            </w:r>
            <w:r w:rsidR="004C54B3" w:rsidRPr="004C54B3">
              <w:rPr>
                <w:rFonts w:ascii="Century Gothic" w:eastAsia="Calibri" w:hAnsi="Century Gothic"/>
                <w:sz w:val="22"/>
                <w:szCs w:val="22"/>
                <w:lang w:eastAsia="es-EC"/>
              </w:rPr>
              <w:t>00,00 + IVA</w:t>
            </w:r>
          </w:p>
        </w:tc>
      </w:tr>
      <w:tr w:rsidR="004C54B3" w14:paraId="1ECC010D" w14:textId="77777777" w:rsidTr="00F95A5D">
        <w:trPr>
          <w:jc w:val="center"/>
        </w:trPr>
        <w:tc>
          <w:tcPr>
            <w:tcW w:w="4531" w:type="dxa"/>
          </w:tcPr>
          <w:p w14:paraId="69BFEC03" w14:textId="77777777" w:rsidR="004C54B3" w:rsidRPr="004C54B3" w:rsidRDefault="004C54B3" w:rsidP="00F95A5D">
            <w:pPr>
              <w:spacing w:after="40"/>
              <w:jc w:val="both"/>
              <w:rPr>
                <w:rFonts w:ascii="Century Gothic" w:eastAsia="Calibri" w:hAnsi="Century Gothic"/>
                <w:sz w:val="22"/>
                <w:szCs w:val="22"/>
                <w:lang w:eastAsia="es-EC"/>
              </w:rPr>
            </w:pPr>
            <w:r w:rsidRPr="004C54B3">
              <w:rPr>
                <w:rFonts w:ascii="Century Gothic" w:eastAsia="Calibri" w:hAnsi="Century Gothic"/>
                <w:sz w:val="22"/>
                <w:szCs w:val="22"/>
                <w:lang w:eastAsia="es-EC"/>
              </w:rPr>
              <w:t>Entrega y aprobación del Informe Mensual 4</w:t>
            </w:r>
          </w:p>
        </w:tc>
        <w:tc>
          <w:tcPr>
            <w:tcW w:w="2127" w:type="dxa"/>
          </w:tcPr>
          <w:p w14:paraId="02CE15BF" w14:textId="77777777" w:rsidR="004C54B3" w:rsidRPr="004C54B3" w:rsidRDefault="004C54B3" w:rsidP="00F66508">
            <w:pPr>
              <w:spacing w:after="40"/>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8,33%</w:t>
            </w:r>
          </w:p>
        </w:tc>
        <w:tc>
          <w:tcPr>
            <w:tcW w:w="2127" w:type="dxa"/>
          </w:tcPr>
          <w:p w14:paraId="3724EE05" w14:textId="77777777" w:rsidR="004C54B3" w:rsidRPr="004C54B3" w:rsidRDefault="00C27325" w:rsidP="00F66508">
            <w:pPr>
              <w:spacing w:after="40"/>
              <w:jc w:val="center"/>
              <w:rPr>
                <w:rFonts w:ascii="Century Gothic" w:eastAsia="Calibri" w:hAnsi="Century Gothic"/>
                <w:sz w:val="22"/>
                <w:szCs w:val="22"/>
                <w:lang w:eastAsia="es-EC"/>
              </w:rPr>
            </w:pPr>
            <w:r>
              <w:rPr>
                <w:rFonts w:ascii="Century Gothic" w:eastAsia="Calibri" w:hAnsi="Century Gothic"/>
                <w:sz w:val="22"/>
                <w:szCs w:val="22"/>
                <w:lang w:eastAsia="es-EC"/>
              </w:rPr>
              <w:t>$2.</w:t>
            </w:r>
            <w:r w:rsidR="00DB1A4E">
              <w:rPr>
                <w:rFonts w:ascii="Century Gothic" w:eastAsia="Calibri" w:hAnsi="Century Gothic"/>
                <w:sz w:val="22"/>
                <w:szCs w:val="22"/>
                <w:lang w:eastAsia="es-EC"/>
              </w:rPr>
              <w:t>2</w:t>
            </w:r>
            <w:r w:rsidR="004C54B3" w:rsidRPr="004C54B3">
              <w:rPr>
                <w:rFonts w:ascii="Century Gothic" w:eastAsia="Calibri" w:hAnsi="Century Gothic"/>
                <w:sz w:val="22"/>
                <w:szCs w:val="22"/>
                <w:lang w:eastAsia="es-EC"/>
              </w:rPr>
              <w:t>00,00 + IVA</w:t>
            </w:r>
          </w:p>
        </w:tc>
      </w:tr>
      <w:tr w:rsidR="004C54B3" w14:paraId="5039D026" w14:textId="77777777" w:rsidTr="00F95A5D">
        <w:trPr>
          <w:jc w:val="center"/>
        </w:trPr>
        <w:tc>
          <w:tcPr>
            <w:tcW w:w="4531" w:type="dxa"/>
          </w:tcPr>
          <w:p w14:paraId="135101ED" w14:textId="77777777" w:rsidR="004C54B3" w:rsidRPr="004C54B3" w:rsidRDefault="004C54B3" w:rsidP="00F95A5D">
            <w:pPr>
              <w:spacing w:after="40"/>
              <w:jc w:val="both"/>
              <w:rPr>
                <w:rFonts w:ascii="Century Gothic" w:eastAsia="Calibri" w:hAnsi="Century Gothic"/>
                <w:sz w:val="22"/>
                <w:szCs w:val="22"/>
                <w:lang w:eastAsia="es-EC"/>
              </w:rPr>
            </w:pPr>
            <w:r w:rsidRPr="004C54B3">
              <w:rPr>
                <w:rFonts w:ascii="Century Gothic" w:eastAsia="Calibri" w:hAnsi="Century Gothic"/>
                <w:sz w:val="22"/>
                <w:szCs w:val="22"/>
                <w:lang w:eastAsia="es-EC"/>
              </w:rPr>
              <w:t>Entrega y aprobación del Informe Mensual 5</w:t>
            </w:r>
          </w:p>
        </w:tc>
        <w:tc>
          <w:tcPr>
            <w:tcW w:w="2127" w:type="dxa"/>
          </w:tcPr>
          <w:p w14:paraId="25C3AF66" w14:textId="77777777" w:rsidR="004C54B3" w:rsidRPr="004C54B3" w:rsidRDefault="004C54B3" w:rsidP="00F66508">
            <w:pPr>
              <w:spacing w:after="40"/>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8,33%</w:t>
            </w:r>
          </w:p>
        </w:tc>
        <w:tc>
          <w:tcPr>
            <w:tcW w:w="2127" w:type="dxa"/>
          </w:tcPr>
          <w:p w14:paraId="5F2CAEC6" w14:textId="77777777" w:rsidR="004C54B3" w:rsidRPr="004C54B3" w:rsidRDefault="00C27325" w:rsidP="00F66508">
            <w:pPr>
              <w:spacing w:after="40"/>
              <w:jc w:val="center"/>
              <w:rPr>
                <w:rFonts w:ascii="Century Gothic" w:eastAsia="Calibri" w:hAnsi="Century Gothic"/>
                <w:sz w:val="22"/>
                <w:szCs w:val="22"/>
                <w:lang w:eastAsia="es-EC"/>
              </w:rPr>
            </w:pPr>
            <w:r>
              <w:rPr>
                <w:rFonts w:ascii="Century Gothic" w:eastAsia="Calibri" w:hAnsi="Century Gothic"/>
                <w:sz w:val="22"/>
                <w:szCs w:val="22"/>
                <w:lang w:eastAsia="es-EC"/>
              </w:rPr>
              <w:t>$2.</w:t>
            </w:r>
            <w:r w:rsidR="00DB1A4E">
              <w:rPr>
                <w:rFonts w:ascii="Century Gothic" w:eastAsia="Calibri" w:hAnsi="Century Gothic"/>
                <w:sz w:val="22"/>
                <w:szCs w:val="22"/>
                <w:lang w:eastAsia="es-EC"/>
              </w:rPr>
              <w:t>2</w:t>
            </w:r>
            <w:r w:rsidR="004C54B3" w:rsidRPr="004C54B3">
              <w:rPr>
                <w:rFonts w:ascii="Century Gothic" w:eastAsia="Calibri" w:hAnsi="Century Gothic"/>
                <w:sz w:val="22"/>
                <w:szCs w:val="22"/>
                <w:lang w:eastAsia="es-EC"/>
              </w:rPr>
              <w:t>00,00 + IVA</w:t>
            </w:r>
          </w:p>
        </w:tc>
      </w:tr>
      <w:tr w:rsidR="004C54B3" w14:paraId="3807B1E6" w14:textId="77777777" w:rsidTr="00F95A5D">
        <w:trPr>
          <w:jc w:val="center"/>
        </w:trPr>
        <w:tc>
          <w:tcPr>
            <w:tcW w:w="4531" w:type="dxa"/>
          </w:tcPr>
          <w:p w14:paraId="54F32310" w14:textId="77777777" w:rsidR="004C54B3" w:rsidRPr="004C54B3" w:rsidRDefault="004C54B3" w:rsidP="00F95A5D">
            <w:pPr>
              <w:spacing w:after="40"/>
              <w:jc w:val="both"/>
              <w:rPr>
                <w:rFonts w:ascii="Century Gothic" w:eastAsia="Calibri" w:hAnsi="Century Gothic"/>
                <w:sz w:val="22"/>
                <w:szCs w:val="22"/>
                <w:lang w:eastAsia="es-EC"/>
              </w:rPr>
            </w:pPr>
            <w:r w:rsidRPr="004C54B3">
              <w:rPr>
                <w:rFonts w:ascii="Century Gothic" w:eastAsia="Calibri" w:hAnsi="Century Gothic"/>
                <w:sz w:val="22"/>
                <w:szCs w:val="22"/>
                <w:lang w:eastAsia="es-EC"/>
              </w:rPr>
              <w:t>Entrega y aprobación del Informe Mensual 6</w:t>
            </w:r>
          </w:p>
        </w:tc>
        <w:tc>
          <w:tcPr>
            <w:tcW w:w="2127" w:type="dxa"/>
          </w:tcPr>
          <w:p w14:paraId="0E94EDD0" w14:textId="77777777" w:rsidR="004C54B3" w:rsidRPr="004C54B3" w:rsidRDefault="004C54B3" w:rsidP="00F66508">
            <w:pPr>
              <w:spacing w:after="40"/>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8,33%</w:t>
            </w:r>
          </w:p>
        </w:tc>
        <w:tc>
          <w:tcPr>
            <w:tcW w:w="2127" w:type="dxa"/>
          </w:tcPr>
          <w:p w14:paraId="0274059B" w14:textId="77777777" w:rsidR="004C54B3" w:rsidRPr="004C54B3" w:rsidRDefault="00C27325" w:rsidP="00F66508">
            <w:pPr>
              <w:spacing w:after="40"/>
              <w:jc w:val="center"/>
              <w:rPr>
                <w:rFonts w:ascii="Century Gothic" w:eastAsia="Calibri" w:hAnsi="Century Gothic"/>
                <w:sz w:val="22"/>
                <w:szCs w:val="22"/>
                <w:lang w:eastAsia="es-EC"/>
              </w:rPr>
            </w:pPr>
            <w:r>
              <w:rPr>
                <w:rFonts w:ascii="Century Gothic" w:eastAsia="Calibri" w:hAnsi="Century Gothic"/>
                <w:sz w:val="22"/>
                <w:szCs w:val="22"/>
                <w:lang w:eastAsia="es-EC"/>
              </w:rPr>
              <w:t>$2.</w:t>
            </w:r>
            <w:r w:rsidR="00DB1A4E">
              <w:rPr>
                <w:rFonts w:ascii="Century Gothic" w:eastAsia="Calibri" w:hAnsi="Century Gothic"/>
                <w:sz w:val="22"/>
                <w:szCs w:val="22"/>
                <w:lang w:eastAsia="es-EC"/>
              </w:rPr>
              <w:t>2</w:t>
            </w:r>
            <w:r w:rsidR="004C54B3" w:rsidRPr="004C54B3">
              <w:rPr>
                <w:rFonts w:ascii="Century Gothic" w:eastAsia="Calibri" w:hAnsi="Century Gothic"/>
                <w:sz w:val="22"/>
                <w:szCs w:val="22"/>
                <w:lang w:eastAsia="es-EC"/>
              </w:rPr>
              <w:t>00,00 + IVA</w:t>
            </w:r>
          </w:p>
        </w:tc>
      </w:tr>
      <w:tr w:rsidR="004C54B3" w14:paraId="5C6A38C3" w14:textId="77777777" w:rsidTr="00F95A5D">
        <w:trPr>
          <w:jc w:val="center"/>
        </w:trPr>
        <w:tc>
          <w:tcPr>
            <w:tcW w:w="4531" w:type="dxa"/>
          </w:tcPr>
          <w:p w14:paraId="1A408CF1" w14:textId="77777777" w:rsidR="004C54B3" w:rsidRPr="004C54B3" w:rsidRDefault="004C54B3" w:rsidP="00F95A5D">
            <w:pPr>
              <w:spacing w:after="40"/>
              <w:jc w:val="both"/>
              <w:rPr>
                <w:rFonts w:ascii="Century Gothic" w:eastAsia="Calibri" w:hAnsi="Century Gothic"/>
                <w:sz w:val="22"/>
                <w:szCs w:val="22"/>
                <w:lang w:eastAsia="es-EC"/>
              </w:rPr>
            </w:pPr>
            <w:r w:rsidRPr="004C54B3">
              <w:rPr>
                <w:rFonts w:ascii="Century Gothic" w:eastAsia="Calibri" w:hAnsi="Century Gothic"/>
                <w:sz w:val="22"/>
                <w:szCs w:val="22"/>
                <w:lang w:eastAsia="es-EC"/>
              </w:rPr>
              <w:t>Entrega y aprobación del Informe Mensual 7</w:t>
            </w:r>
          </w:p>
        </w:tc>
        <w:tc>
          <w:tcPr>
            <w:tcW w:w="2127" w:type="dxa"/>
          </w:tcPr>
          <w:p w14:paraId="396BAF80" w14:textId="77777777" w:rsidR="004C54B3" w:rsidRPr="004C54B3" w:rsidRDefault="004C54B3" w:rsidP="00F66508">
            <w:pPr>
              <w:spacing w:after="40"/>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8,33%</w:t>
            </w:r>
          </w:p>
        </w:tc>
        <w:tc>
          <w:tcPr>
            <w:tcW w:w="2127" w:type="dxa"/>
          </w:tcPr>
          <w:p w14:paraId="733892F2" w14:textId="77777777" w:rsidR="004C54B3" w:rsidRPr="004C54B3" w:rsidRDefault="00C27325" w:rsidP="00F66508">
            <w:pPr>
              <w:spacing w:after="40"/>
              <w:jc w:val="center"/>
              <w:rPr>
                <w:rFonts w:ascii="Century Gothic" w:eastAsia="Calibri" w:hAnsi="Century Gothic"/>
                <w:sz w:val="22"/>
                <w:szCs w:val="22"/>
                <w:lang w:eastAsia="es-EC"/>
              </w:rPr>
            </w:pPr>
            <w:r>
              <w:rPr>
                <w:rFonts w:ascii="Century Gothic" w:eastAsia="Calibri" w:hAnsi="Century Gothic"/>
                <w:sz w:val="22"/>
                <w:szCs w:val="22"/>
                <w:lang w:eastAsia="es-EC"/>
              </w:rPr>
              <w:t>$2.</w:t>
            </w:r>
            <w:r w:rsidR="00DB1A4E">
              <w:rPr>
                <w:rFonts w:ascii="Century Gothic" w:eastAsia="Calibri" w:hAnsi="Century Gothic"/>
                <w:sz w:val="22"/>
                <w:szCs w:val="22"/>
                <w:lang w:eastAsia="es-EC"/>
              </w:rPr>
              <w:t>2</w:t>
            </w:r>
            <w:r w:rsidR="004C54B3" w:rsidRPr="004C54B3">
              <w:rPr>
                <w:rFonts w:ascii="Century Gothic" w:eastAsia="Calibri" w:hAnsi="Century Gothic"/>
                <w:sz w:val="22"/>
                <w:szCs w:val="22"/>
                <w:lang w:eastAsia="es-EC"/>
              </w:rPr>
              <w:t>00,00 + IVA</w:t>
            </w:r>
          </w:p>
        </w:tc>
      </w:tr>
      <w:tr w:rsidR="004C54B3" w14:paraId="20DAC340" w14:textId="77777777" w:rsidTr="00F95A5D">
        <w:trPr>
          <w:jc w:val="center"/>
        </w:trPr>
        <w:tc>
          <w:tcPr>
            <w:tcW w:w="4531" w:type="dxa"/>
          </w:tcPr>
          <w:p w14:paraId="72106B93" w14:textId="77777777" w:rsidR="004C54B3" w:rsidRPr="004C54B3" w:rsidRDefault="004C54B3" w:rsidP="00F95A5D">
            <w:pPr>
              <w:spacing w:after="40"/>
              <w:jc w:val="both"/>
              <w:rPr>
                <w:rFonts w:ascii="Century Gothic" w:eastAsia="Calibri" w:hAnsi="Century Gothic"/>
                <w:sz w:val="22"/>
                <w:szCs w:val="22"/>
                <w:lang w:eastAsia="es-EC"/>
              </w:rPr>
            </w:pPr>
            <w:r w:rsidRPr="004C54B3">
              <w:rPr>
                <w:rFonts w:ascii="Century Gothic" w:eastAsia="Calibri" w:hAnsi="Century Gothic"/>
                <w:sz w:val="22"/>
                <w:szCs w:val="22"/>
                <w:lang w:eastAsia="es-EC"/>
              </w:rPr>
              <w:t>Entrega y aprobación del Informe Mensual 8</w:t>
            </w:r>
          </w:p>
        </w:tc>
        <w:tc>
          <w:tcPr>
            <w:tcW w:w="2127" w:type="dxa"/>
          </w:tcPr>
          <w:p w14:paraId="7AFBE554" w14:textId="77777777" w:rsidR="004C54B3" w:rsidRPr="004C54B3" w:rsidRDefault="004C54B3" w:rsidP="00F66508">
            <w:pPr>
              <w:spacing w:after="40"/>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8,33%</w:t>
            </w:r>
          </w:p>
        </w:tc>
        <w:tc>
          <w:tcPr>
            <w:tcW w:w="2127" w:type="dxa"/>
          </w:tcPr>
          <w:p w14:paraId="2C99BC55" w14:textId="77777777" w:rsidR="004C54B3" w:rsidRPr="004C54B3" w:rsidRDefault="00C27325" w:rsidP="00F66508">
            <w:pPr>
              <w:spacing w:after="40"/>
              <w:jc w:val="center"/>
              <w:rPr>
                <w:rFonts w:ascii="Century Gothic" w:eastAsia="Calibri" w:hAnsi="Century Gothic"/>
                <w:sz w:val="22"/>
                <w:szCs w:val="22"/>
                <w:lang w:eastAsia="es-EC"/>
              </w:rPr>
            </w:pPr>
            <w:r>
              <w:rPr>
                <w:rFonts w:ascii="Century Gothic" w:eastAsia="Calibri" w:hAnsi="Century Gothic"/>
                <w:sz w:val="22"/>
                <w:szCs w:val="22"/>
                <w:lang w:eastAsia="es-EC"/>
              </w:rPr>
              <w:t>$2.</w:t>
            </w:r>
            <w:r w:rsidR="00DB1A4E">
              <w:rPr>
                <w:rFonts w:ascii="Century Gothic" w:eastAsia="Calibri" w:hAnsi="Century Gothic"/>
                <w:sz w:val="22"/>
                <w:szCs w:val="22"/>
                <w:lang w:eastAsia="es-EC"/>
              </w:rPr>
              <w:t>2</w:t>
            </w:r>
            <w:r w:rsidR="004C54B3" w:rsidRPr="004C54B3">
              <w:rPr>
                <w:rFonts w:ascii="Century Gothic" w:eastAsia="Calibri" w:hAnsi="Century Gothic"/>
                <w:sz w:val="22"/>
                <w:szCs w:val="22"/>
                <w:lang w:eastAsia="es-EC"/>
              </w:rPr>
              <w:t>00,00 + IVA</w:t>
            </w:r>
          </w:p>
        </w:tc>
      </w:tr>
      <w:tr w:rsidR="004C54B3" w14:paraId="175E17F1" w14:textId="77777777" w:rsidTr="00F95A5D">
        <w:trPr>
          <w:jc w:val="center"/>
        </w:trPr>
        <w:tc>
          <w:tcPr>
            <w:tcW w:w="4531" w:type="dxa"/>
          </w:tcPr>
          <w:p w14:paraId="038134D6" w14:textId="77777777" w:rsidR="004C54B3" w:rsidRPr="004C54B3" w:rsidRDefault="004C54B3" w:rsidP="00F95A5D">
            <w:pPr>
              <w:spacing w:after="40"/>
              <w:jc w:val="both"/>
              <w:rPr>
                <w:rFonts w:ascii="Century Gothic" w:eastAsia="Calibri" w:hAnsi="Century Gothic"/>
                <w:sz w:val="22"/>
                <w:szCs w:val="22"/>
                <w:lang w:eastAsia="es-EC"/>
              </w:rPr>
            </w:pPr>
            <w:r w:rsidRPr="004C54B3">
              <w:rPr>
                <w:rFonts w:ascii="Century Gothic" w:eastAsia="Calibri" w:hAnsi="Century Gothic"/>
                <w:sz w:val="22"/>
                <w:szCs w:val="22"/>
                <w:lang w:eastAsia="es-EC"/>
              </w:rPr>
              <w:t>Entrega y aprobación del Informe Mensual 9</w:t>
            </w:r>
          </w:p>
        </w:tc>
        <w:tc>
          <w:tcPr>
            <w:tcW w:w="2127" w:type="dxa"/>
          </w:tcPr>
          <w:p w14:paraId="0ED4AD44" w14:textId="77777777" w:rsidR="004C54B3" w:rsidRPr="004C54B3" w:rsidRDefault="004C54B3" w:rsidP="00F66508">
            <w:pPr>
              <w:spacing w:after="40"/>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8,33%</w:t>
            </w:r>
          </w:p>
        </w:tc>
        <w:tc>
          <w:tcPr>
            <w:tcW w:w="2127" w:type="dxa"/>
          </w:tcPr>
          <w:p w14:paraId="1007D409" w14:textId="77777777" w:rsidR="004C54B3" w:rsidRPr="004C54B3" w:rsidRDefault="00C27325" w:rsidP="00F66508">
            <w:pPr>
              <w:spacing w:after="40"/>
              <w:jc w:val="center"/>
              <w:rPr>
                <w:rFonts w:ascii="Century Gothic" w:eastAsia="Calibri" w:hAnsi="Century Gothic"/>
                <w:sz w:val="22"/>
                <w:szCs w:val="22"/>
                <w:lang w:eastAsia="es-EC"/>
              </w:rPr>
            </w:pPr>
            <w:r>
              <w:rPr>
                <w:rFonts w:ascii="Century Gothic" w:eastAsia="Calibri" w:hAnsi="Century Gothic"/>
                <w:sz w:val="22"/>
                <w:szCs w:val="22"/>
                <w:lang w:eastAsia="es-EC"/>
              </w:rPr>
              <w:t>$2.</w:t>
            </w:r>
            <w:r w:rsidR="00DB1A4E">
              <w:rPr>
                <w:rFonts w:ascii="Century Gothic" w:eastAsia="Calibri" w:hAnsi="Century Gothic"/>
                <w:sz w:val="22"/>
                <w:szCs w:val="22"/>
                <w:lang w:eastAsia="es-EC"/>
              </w:rPr>
              <w:t>2</w:t>
            </w:r>
            <w:r w:rsidR="004C54B3" w:rsidRPr="004C54B3">
              <w:rPr>
                <w:rFonts w:ascii="Century Gothic" w:eastAsia="Calibri" w:hAnsi="Century Gothic"/>
                <w:sz w:val="22"/>
                <w:szCs w:val="22"/>
                <w:lang w:eastAsia="es-EC"/>
              </w:rPr>
              <w:t>00,00 + IVA</w:t>
            </w:r>
          </w:p>
        </w:tc>
      </w:tr>
      <w:tr w:rsidR="004C54B3" w14:paraId="688D970E" w14:textId="77777777" w:rsidTr="00F95A5D">
        <w:trPr>
          <w:jc w:val="center"/>
        </w:trPr>
        <w:tc>
          <w:tcPr>
            <w:tcW w:w="4531" w:type="dxa"/>
          </w:tcPr>
          <w:p w14:paraId="0FC934A6" w14:textId="77777777" w:rsidR="004C54B3" w:rsidRPr="004C54B3" w:rsidRDefault="004C54B3" w:rsidP="00F95A5D">
            <w:pPr>
              <w:spacing w:after="40"/>
              <w:jc w:val="both"/>
              <w:rPr>
                <w:rFonts w:ascii="Century Gothic" w:eastAsia="Calibri" w:hAnsi="Century Gothic"/>
                <w:sz w:val="22"/>
                <w:szCs w:val="22"/>
                <w:lang w:eastAsia="es-EC"/>
              </w:rPr>
            </w:pPr>
            <w:r w:rsidRPr="004C54B3">
              <w:rPr>
                <w:rFonts w:ascii="Century Gothic" w:eastAsia="Calibri" w:hAnsi="Century Gothic"/>
                <w:sz w:val="22"/>
                <w:szCs w:val="22"/>
                <w:lang w:eastAsia="es-EC"/>
              </w:rPr>
              <w:t>Entrega y aprobación del Informe Mensual 10</w:t>
            </w:r>
          </w:p>
        </w:tc>
        <w:tc>
          <w:tcPr>
            <w:tcW w:w="2127" w:type="dxa"/>
          </w:tcPr>
          <w:p w14:paraId="34F56B58" w14:textId="77777777" w:rsidR="004C54B3" w:rsidRPr="004C54B3" w:rsidRDefault="004C54B3" w:rsidP="00F66508">
            <w:pPr>
              <w:spacing w:after="40"/>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8,33%</w:t>
            </w:r>
          </w:p>
        </w:tc>
        <w:tc>
          <w:tcPr>
            <w:tcW w:w="2127" w:type="dxa"/>
          </w:tcPr>
          <w:p w14:paraId="4623DACC" w14:textId="77777777" w:rsidR="004C54B3" w:rsidRPr="004C54B3" w:rsidRDefault="00C27325" w:rsidP="00F66508">
            <w:pPr>
              <w:spacing w:after="40"/>
              <w:jc w:val="center"/>
              <w:rPr>
                <w:rFonts w:ascii="Century Gothic" w:eastAsia="Calibri" w:hAnsi="Century Gothic"/>
                <w:sz w:val="22"/>
                <w:szCs w:val="22"/>
                <w:lang w:eastAsia="es-EC"/>
              </w:rPr>
            </w:pPr>
            <w:r>
              <w:rPr>
                <w:rFonts w:ascii="Century Gothic" w:eastAsia="Calibri" w:hAnsi="Century Gothic"/>
                <w:sz w:val="22"/>
                <w:szCs w:val="22"/>
                <w:lang w:eastAsia="es-EC"/>
              </w:rPr>
              <w:t>$2.</w:t>
            </w:r>
            <w:r w:rsidR="00DB1A4E">
              <w:rPr>
                <w:rFonts w:ascii="Century Gothic" w:eastAsia="Calibri" w:hAnsi="Century Gothic"/>
                <w:sz w:val="22"/>
                <w:szCs w:val="22"/>
                <w:lang w:eastAsia="es-EC"/>
              </w:rPr>
              <w:t>2</w:t>
            </w:r>
            <w:r w:rsidR="004C54B3" w:rsidRPr="004C54B3">
              <w:rPr>
                <w:rFonts w:ascii="Century Gothic" w:eastAsia="Calibri" w:hAnsi="Century Gothic"/>
                <w:sz w:val="22"/>
                <w:szCs w:val="22"/>
                <w:lang w:eastAsia="es-EC"/>
              </w:rPr>
              <w:t>00,00 + IVA</w:t>
            </w:r>
          </w:p>
        </w:tc>
      </w:tr>
      <w:tr w:rsidR="004C54B3" w14:paraId="1491A124" w14:textId="77777777" w:rsidTr="00F95A5D">
        <w:trPr>
          <w:jc w:val="center"/>
        </w:trPr>
        <w:tc>
          <w:tcPr>
            <w:tcW w:w="4531" w:type="dxa"/>
          </w:tcPr>
          <w:p w14:paraId="1AE8D0DA" w14:textId="77777777" w:rsidR="004C54B3" w:rsidRPr="004C54B3" w:rsidRDefault="004C54B3" w:rsidP="00F95A5D">
            <w:pPr>
              <w:spacing w:after="40"/>
              <w:jc w:val="both"/>
              <w:rPr>
                <w:rFonts w:ascii="Century Gothic" w:eastAsia="Calibri" w:hAnsi="Century Gothic"/>
                <w:sz w:val="22"/>
                <w:szCs w:val="22"/>
                <w:lang w:eastAsia="es-EC"/>
              </w:rPr>
            </w:pPr>
            <w:r w:rsidRPr="004C54B3">
              <w:rPr>
                <w:rFonts w:ascii="Century Gothic" w:eastAsia="Calibri" w:hAnsi="Century Gothic"/>
                <w:sz w:val="22"/>
                <w:szCs w:val="22"/>
                <w:lang w:eastAsia="es-EC"/>
              </w:rPr>
              <w:t>Entrega y aprobación del Informe Mensual 11</w:t>
            </w:r>
          </w:p>
        </w:tc>
        <w:tc>
          <w:tcPr>
            <w:tcW w:w="2127" w:type="dxa"/>
          </w:tcPr>
          <w:p w14:paraId="70A0E9B9" w14:textId="77777777" w:rsidR="004C54B3" w:rsidRPr="004C54B3" w:rsidRDefault="004C54B3" w:rsidP="00F66508">
            <w:pPr>
              <w:spacing w:after="40"/>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8,33%</w:t>
            </w:r>
          </w:p>
        </w:tc>
        <w:tc>
          <w:tcPr>
            <w:tcW w:w="2127" w:type="dxa"/>
          </w:tcPr>
          <w:p w14:paraId="683356B1" w14:textId="77777777" w:rsidR="004C54B3" w:rsidRPr="004C54B3" w:rsidRDefault="00C27325" w:rsidP="00F66508">
            <w:pPr>
              <w:spacing w:after="40"/>
              <w:jc w:val="center"/>
              <w:rPr>
                <w:rFonts w:ascii="Century Gothic" w:eastAsia="Calibri" w:hAnsi="Century Gothic"/>
                <w:sz w:val="22"/>
                <w:szCs w:val="22"/>
                <w:lang w:eastAsia="es-EC"/>
              </w:rPr>
            </w:pPr>
            <w:r>
              <w:rPr>
                <w:rFonts w:ascii="Century Gothic" w:eastAsia="Calibri" w:hAnsi="Century Gothic"/>
                <w:sz w:val="22"/>
                <w:szCs w:val="22"/>
                <w:lang w:eastAsia="es-EC"/>
              </w:rPr>
              <w:t>$2.</w:t>
            </w:r>
            <w:r w:rsidR="00DB1A4E">
              <w:rPr>
                <w:rFonts w:ascii="Century Gothic" w:eastAsia="Calibri" w:hAnsi="Century Gothic"/>
                <w:sz w:val="22"/>
                <w:szCs w:val="22"/>
                <w:lang w:eastAsia="es-EC"/>
              </w:rPr>
              <w:t>2</w:t>
            </w:r>
            <w:r w:rsidR="004C54B3" w:rsidRPr="004C54B3">
              <w:rPr>
                <w:rFonts w:ascii="Century Gothic" w:eastAsia="Calibri" w:hAnsi="Century Gothic"/>
                <w:sz w:val="22"/>
                <w:szCs w:val="22"/>
                <w:lang w:eastAsia="es-EC"/>
              </w:rPr>
              <w:t>00,00 + IVA</w:t>
            </w:r>
          </w:p>
        </w:tc>
      </w:tr>
      <w:tr w:rsidR="004C54B3" w14:paraId="41788CD9" w14:textId="77777777" w:rsidTr="00F95A5D">
        <w:trPr>
          <w:jc w:val="center"/>
        </w:trPr>
        <w:tc>
          <w:tcPr>
            <w:tcW w:w="4531" w:type="dxa"/>
          </w:tcPr>
          <w:p w14:paraId="31DF9794" w14:textId="77777777" w:rsidR="004C54B3" w:rsidRPr="004C54B3" w:rsidRDefault="004C54B3" w:rsidP="00F95A5D">
            <w:pPr>
              <w:spacing w:after="40"/>
              <w:jc w:val="both"/>
              <w:rPr>
                <w:rFonts w:ascii="Century Gothic" w:eastAsia="Calibri" w:hAnsi="Century Gothic"/>
                <w:sz w:val="22"/>
                <w:szCs w:val="22"/>
                <w:lang w:eastAsia="es-EC"/>
              </w:rPr>
            </w:pPr>
            <w:r w:rsidRPr="004C54B3">
              <w:rPr>
                <w:rFonts w:ascii="Century Gothic" w:eastAsia="Calibri" w:hAnsi="Century Gothic"/>
                <w:sz w:val="22"/>
                <w:szCs w:val="22"/>
                <w:lang w:eastAsia="es-EC"/>
              </w:rPr>
              <w:t>Entrega y aprobación del Informe Mensual 12</w:t>
            </w:r>
          </w:p>
        </w:tc>
        <w:tc>
          <w:tcPr>
            <w:tcW w:w="2127" w:type="dxa"/>
          </w:tcPr>
          <w:p w14:paraId="69C6D6C4" w14:textId="77777777" w:rsidR="004C54B3" w:rsidRPr="004C54B3" w:rsidRDefault="004C54B3" w:rsidP="00F66508">
            <w:pPr>
              <w:spacing w:after="40"/>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8,33%</w:t>
            </w:r>
          </w:p>
        </w:tc>
        <w:tc>
          <w:tcPr>
            <w:tcW w:w="2127" w:type="dxa"/>
          </w:tcPr>
          <w:p w14:paraId="0C29FA6B" w14:textId="77777777" w:rsidR="004C54B3" w:rsidRPr="004C54B3" w:rsidRDefault="00C27325" w:rsidP="00F66508">
            <w:pPr>
              <w:spacing w:after="40"/>
              <w:jc w:val="center"/>
              <w:rPr>
                <w:rFonts w:ascii="Century Gothic" w:eastAsia="Calibri" w:hAnsi="Century Gothic"/>
                <w:sz w:val="22"/>
                <w:szCs w:val="22"/>
                <w:lang w:eastAsia="es-EC"/>
              </w:rPr>
            </w:pPr>
            <w:r>
              <w:rPr>
                <w:rFonts w:ascii="Century Gothic" w:eastAsia="Calibri" w:hAnsi="Century Gothic"/>
                <w:sz w:val="22"/>
                <w:szCs w:val="22"/>
                <w:lang w:eastAsia="es-EC"/>
              </w:rPr>
              <w:t>$2.</w:t>
            </w:r>
            <w:r w:rsidR="00DB1A4E">
              <w:rPr>
                <w:rFonts w:ascii="Century Gothic" w:eastAsia="Calibri" w:hAnsi="Century Gothic"/>
                <w:sz w:val="22"/>
                <w:szCs w:val="22"/>
                <w:lang w:eastAsia="es-EC"/>
              </w:rPr>
              <w:t>2</w:t>
            </w:r>
            <w:r w:rsidR="004C54B3" w:rsidRPr="004C54B3">
              <w:rPr>
                <w:rFonts w:ascii="Century Gothic" w:eastAsia="Calibri" w:hAnsi="Century Gothic"/>
                <w:sz w:val="22"/>
                <w:szCs w:val="22"/>
                <w:lang w:eastAsia="es-EC"/>
              </w:rPr>
              <w:t>00,00 + IVA</w:t>
            </w:r>
          </w:p>
        </w:tc>
      </w:tr>
      <w:tr w:rsidR="004C54B3" w14:paraId="601580FA" w14:textId="77777777" w:rsidTr="00F95A5D">
        <w:trPr>
          <w:jc w:val="center"/>
        </w:trPr>
        <w:tc>
          <w:tcPr>
            <w:tcW w:w="4531" w:type="dxa"/>
          </w:tcPr>
          <w:p w14:paraId="48C04097" w14:textId="77777777" w:rsidR="004C54B3" w:rsidRPr="004C54B3" w:rsidRDefault="004C54B3" w:rsidP="00F95A5D">
            <w:pPr>
              <w:spacing w:after="40"/>
              <w:jc w:val="both"/>
              <w:rPr>
                <w:rFonts w:ascii="Century Gothic" w:eastAsia="Calibri" w:hAnsi="Century Gothic"/>
                <w:sz w:val="22"/>
                <w:szCs w:val="22"/>
                <w:lang w:eastAsia="es-EC"/>
              </w:rPr>
            </w:pPr>
            <w:r w:rsidRPr="004C54B3">
              <w:rPr>
                <w:rFonts w:ascii="Century Gothic" w:eastAsia="Calibri" w:hAnsi="Century Gothic"/>
                <w:sz w:val="22"/>
                <w:szCs w:val="22"/>
                <w:lang w:eastAsia="es-EC"/>
              </w:rPr>
              <w:t>Total</w:t>
            </w:r>
          </w:p>
        </w:tc>
        <w:tc>
          <w:tcPr>
            <w:tcW w:w="2127" w:type="dxa"/>
          </w:tcPr>
          <w:p w14:paraId="127ABFF1" w14:textId="77777777" w:rsidR="004C54B3" w:rsidRPr="004C54B3" w:rsidRDefault="004C54B3" w:rsidP="00F66508">
            <w:pPr>
              <w:spacing w:after="40"/>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100%</w:t>
            </w:r>
          </w:p>
        </w:tc>
        <w:tc>
          <w:tcPr>
            <w:tcW w:w="2127" w:type="dxa"/>
          </w:tcPr>
          <w:p w14:paraId="0A224749" w14:textId="77777777" w:rsidR="004C54B3" w:rsidRPr="004C54B3" w:rsidRDefault="00C27325" w:rsidP="00F66508">
            <w:pPr>
              <w:spacing w:after="40"/>
              <w:jc w:val="center"/>
              <w:rPr>
                <w:rFonts w:ascii="Century Gothic" w:eastAsia="Calibri" w:hAnsi="Century Gothic"/>
                <w:sz w:val="22"/>
                <w:szCs w:val="22"/>
                <w:lang w:eastAsia="es-EC"/>
              </w:rPr>
            </w:pPr>
            <w:r>
              <w:rPr>
                <w:rFonts w:ascii="Century Gothic" w:eastAsia="Calibri" w:hAnsi="Century Gothic"/>
                <w:sz w:val="22"/>
                <w:szCs w:val="22"/>
                <w:lang w:eastAsia="es-EC"/>
              </w:rPr>
              <w:t>$</w:t>
            </w:r>
            <w:r w:rsidR="00DB1A4E">
              <w:rPr>
                <w:rFonts w:ascii="Century Gothic" w:eastAsia="Calibri" w:hAnsi="Century Gothic"/>
                <w:sz w:val="22"/>
                <w:szCs w:val="22"/>
                <w:lang w:eastAsia="es-EC"/>
              </w:rPr>
              <w:t>26</w:t>
            </w:r>
            <w:r>
              <w:rPr>
                <w:rFonts w:ascii="Century Gothic" w:eastAsia="Calibri" w:hAnsi="Century Gothic"/>
                <w:sz w:val="22"/>
                <w:szCs w:val="22"/>
                <w:lang w:eastAsia="es-EC"/>
              </w:rPr>
              <w:t>.</w:t>
            </w:r>
            <w:r w:rsidR="00DB1A4E">
              <w:rPr>
                <w:rFonts w:ascii="Century Gothic" w:eastAsia="Calibri" w:hAnsi="Century Gothic"/>
                <w:sz w:val="22"/>
                <w:szCs w:val="22"/>
                <w:lang w:eastAsia="es-EC"/>
              </w:rPr>
              <w:t>4</w:t>
            </w:r>
            <w:r w:rsidR="004C54B3" w:rsidRPr="004C54B3">
              <w:rPr>
                <w:rFonts w:ascii="Century Gothic" w:eastAsia="Calibri" w:hAnsi="Century Gothic"/>
                <w:sz w:val="22"/>
                <w:szCs w:val="22"/>
                <w:lang w:eastAsia="es-EC"/>
              </w:rPr>
              <w:t>00,00 + IVA</w:t>
            </w:r>
          </w:p>
        </w:tc>
      </w:tr>
    </w:tbl>
    <w:p w14:paraId="3401DF45" w14:textId="77777777" w:rsidR="004C54B3" w:rsidRDefault="004C54B3" w:rsidP="00AF2C9B">
      <w:pPr>
        <w:tabs>
          <w:tab w:val="left" w:pos="-720"/>
        </w:tabs>
        <w:suppressAutoHyphens/>
        <w:spacing w:before="40"/>
        <w:ind w:left="567"/>
        <w:jc w:val="both"/>
        <w:rPr>
          <w:rFonts w:ascii="Century Gothic" w:eastAsia="Calibri" w:hAnsi="Century Gothic"/>
          <w:sz w:val="22"/>
          <w:szCs w:val="22"/>
          <w:lang w:eastAsia="es-EC"/>
        </w:rPr>
      </w:pPr>
    </w:p>
    <w:p w14:paraId="46DF3BD9" w14:textId="77777777" w:rsidR="00AF2C9B" w:rsidRDefault="00AF2C9B" w:rsidP="00AF2C9B">
      <w:pPr>
        <w:tabs>
          <w:tab w:val="left" w:pos="-720"/>
        </w:tabs>
        <w:suppressAutoHyphens/>
        <w:spacing w:before="40"/>
        <w:ind w:left="567"/>
        <w:jc w:val="both"/>
        <w:rPr>
          <w:rFonts w:ascii="Century Gothic" w:eastAsia="Calibri" w:hAnsi="Century Gothic"/>
          <w:sz w:val="22"/>
          <w:szCs w:val="22"/>
          <w:lang w:eastAsia="es-EC"/>
        </w:rPr>
      </w:pPr>
    </w:p>
    <w:p w14:paraId="7D07CF3E" w14:textId="77777777" w:rsidR="00AF2C9B" w:rsidRDefault="00AF2C9B" w:rsidP="00AF2C9B">
      <w:pPr>
        <w:pStyle w:val="Prrafodelista"/>
        <w:tabs>
          <w:tab w:val="left" w:pos="-720"/>
        </w:tabs>
        <w:suppressAutoHyphens/>
        <w:spacing w:before="40"/>
        <w:ind w:left="540"/>
        <w:jc w:val="both"/>
        <w:rPr>
          <w:rFonts w:ascii="Century Gothic" w:hAnsi="Century Gothic"/>
          <w:bCs/>
          <w:color w:val="000000" w:themeColor="text1"/>
          <w:sz w:val="22"/>
          <w:szCs w:val="22"/>
          <w:lang w:val="es-ES"/>
        </w:rPr>
      </w:pPr>
      <w:r w:rsidRPr="000F36AD">
        <w:rPr>
          <w:rFonts w:ascii="Century Gothic" w:eastAsiaTheme="majorEastAsia" w:hAnsi="Century Gothic" w:cstheme="majorBidi"/>
          <w:b/>
          <w:color w:val="000000" w:themeColor="text1"/>
          <w:sz w:val="22"/>
          <w:szCs w:val="22"/>
          <w:lang w:val="es-ES"/>
        </w:rPr>
        <w:t>Impuestos y tasas</w:t>
      </w:r>
      <w:r w:rsidRPr="000F36AD">
        <w:rPr>
          <w:rFonts w:ascii="Century Gothic" w:hAnsi="Century Gothic"/>
          <w:b/>
          <w:color w:val="000000" w:themeColor="text1"/>
          <w:sz w:val="22"/>
          <w:szCs w:val="22"/>
          <w:lang w:val="es-ES"/>
        </w:rPr>
        <w:t xml:space="preserve">: </w:t>
      </w:r>
      <w:r w:rsidRPr="000F36AD">
        <w:rPr>
          <w:rFonts w:ascii="Century Gothic" w:hAnsi="Century Gothic"/>
          <w:bCs/>
          <w:color w:val="000000" w:themeColor="text1"/>
          <w:sz w:val="22"/>
          <w:szCs w:val="22"/>
          <w:lang w:val="es-ES"/>
        </w:rPr>
        <w:t>El Gobierno Autónomo Descentralizado Municipal de Portoviejo actuará como agente de retención del impuesto al valor agregado y el impuesto a la renta, conforme a los porcentajes dictados por el Servicio de Rentas Internas.</w:t>
      </w:r>
    </w:p>
    <w:p w14:paraId="2FA66E71" w14:textId="77777777" w:rsidR="00235C35" w:rsidRDefault="00235C35" w:rsidP="00AF2C9B">
      <w:pPr>
        <w:pStyle w:val="Prrafodelista"/>
        <w:tabs>
          <w:tab w:val="left" w:pos="-720"/>
        </w:tabs>
        <w:suppressAutoHyphens/>
        <w:spacing w:before="40"/>
        <w:ind w:left="540"/>
        <w:jc w:val="both"/>
        <w:rPr>
          <w:rFonts w:ascii="Century Gothic" w:eastAsia="Calibri" w:hAnsi="Century Gothic"/>
          <w:i/>
          <w:iCs/>
          <w:color w:val="4472C4" w:themeColor="accent1"/>
          <w:sz w:val="22"/>
          <w:szCs w:val="22"/>
          <w:lang w:eastAsia="es-EC"/>
        </w:rPr>
      </w:pPr>
    </w:p>
    <w:p w14:paraId="1EE7B4B4" w14:textId="77777777" w:rsidR="00235C35" w:rsidRDefault="00235C35" w:rsidP="00235C35">
      <w:pPr>
        <w:tabs>
          <w:tab w:val="left" w:pos="-720"/>
        </w:tabs>
        <w:suppressAutoHyphens/>
        <w:spacing w:before="40"/>
        <w:ind w:left="567"/>
        <w:jc w:val="both"/>
        <w:rPr>
          <w:rFonts w:ascii="Century Gothic" w:eastAsiaTheme="minorHAnsi" w:hAnsi="Century Gothic"/>
          <w:i/>
          <w:iCs/>
          <w:color w:val="4472C4" w:themeColor="accent1"/>
          <w:sz w:val="22"/>
          <w:szCs w:val="22"/>
        </w:rPr>
      </w:pPr>
      <w:r w:rsidRPr="00CE6A48">
        <w:rPr>
          <w:rFonts w:ascii="Century Gothic" w:eastAsiaTheme="majorEastAsia" w:hAnsi="Century Gothic" w:cstheme="majorBidi"/>
          <w:b/>
          <w:color w:val="000000" w:themeColor="text1"/>
          <w:sz w:val="22"/>
          <w:szCs w:val="22"/>
          <w:lang w:val="es-ES"/>
        </w:rPr>
        <w:t>Bono de vivienda y movilización</w:t>
      </w:r>
      <w:r w:rsidRPr="00CE6A48">
        <w:rPr>
          <w:rFonts w:ascii="Century Gothic" w:hAnsi="Century Gothic"/>
          <w:b/>
          <w:color w:val="000000" w:themeColor="text1"/>
          <w:sz w:val="22"/>
          <w:szCs w:val="22"/>
          <w:lang w:val="es-ES"/>
        </w:rPr>
        <w:t xml:space="preserve">: </w:t>
      </w:r>
      <w:r w:rsidRPr="00CE6A48">
        <w:rPr>
          <w:rFonts w:ascii="Century Gothic" w:hAnsi="Century Gothic"/>
          <w:bCs/>
          <w:color w:val="000000" w:themeColor="text1"/>
          <w:sz w:val="22"/>
          <w:szCs w:val="22"/>
          <w:lang w:val="es-ES"/>
        </w:rPr>
        <w:t>En caso que el candidato seleccionado tenga su residencia oficial en otra provincia se reconocerá por vivienda y mo</w:t>
      </w:r>
      <w:r w:rsidR="001D69CF">
        <w:rPr>
          <w:rFonts w:ascii="Century Gothic" w:hAnsi="Century Gothic"/>
          <w:bCs/>
          <w:color w:val="000000" w:themeColor="text1"/>
          <w:sz w:val="22"/>
          <w:szCs w:val="22"/>
          <w:lang w:val="es-ES"/>
        </w:rPr>
        <w:t>vilización un monto mensual de USD</w:t>
      </w:r>
      <w:r>
        <w:rPr>
          <w:rFonts w:ascii="Century Gothic" w:hAnsi="Century Gothic"/>
          <w:bCs/>
          <w:color w:val="000000" w:themeColor="text1"/>
          <w:sz w:val="22"/>
          <w:szCs w:val="22"/>
          <w:lang w:val="es-ES"/>
        </w:rPr>
        <w:t>40</w:t>
      </w:r>
      <w:r w:rsidRPr="00CE6A48">
        <w:rPr>
          <w:rFonts w:ascii="Century Gothic" w:hAnsi="Century Gothic"/>
          <w:bCs/>
          <w:color w:val="000000" w:themeColor="text1"/>
          <w:sz w:val="22"/>
          <w:szCs w:val="22"/>
          <w:lang w:val="es-ES"/>
        </w:rPr>
        <w:t>0,00 adicionales.</w:t>
      </w:r>
    </w:p>
    <w:p w14:paraId="3A0C1417" w14:textId="77777777" w:rsidR="00235C35" w:rsidRDefault="00235C35" w:rsidP="00235C35">
      <w:pPr>
        <w:jc w:val="both"/>
        <w:rPr>
          <w:rFonts w:ascii="Century Gothic" w:eastAsiaTheme="minorHAnsi" w:hAnsi="Century Gothic"/>
          <w:i/>
          <w:iCs/>
          <w:color w:val="4472C4" w:themeColor="accent1"/>
          <w:sz w:val="22"/>
          <w:szCs w:val="22"/>
        </w:rPr>
      </w:pPr>
    </w:p>
    <w:p w14:paraId="7C6B80C2" w14:textId="77777777" w:rsidR="00235C35" w:rsidRDefault="00235C35" w:rsidP="00AF2C9B">
      <w:pPr>
        <w:pStyle w:val="Prrafodelista"/>
        <w:tabs>
          <w:tab w:val="left" w:pos="-720"/>
        </w:tabs>
        <w:suppressAutoHyphens/>
        <w:spacing w:before="40"/>
        <w:ind w:left="540"/>
        <w:jc w:val="both"/>
        <w:rPr>
          <w:rFonts w:ascii="Century Gothic" w:eastAsia="Calibri" w:hAnsi="Century Gothic"/>
          <w:i/>
          <w:iCs/>
          <w:color w:val="4472C4" w:themeColor="accent1"/>
          <w:sz w:val="22"/>
          <w:szCs w:val="22"/>
          <w:lang w:eastAsia="es-EC"/>
        </w:rPr>
      </w:pPr>
    </w:p>
    <w:p w14:paraId="43377A7A" w14:textId="77777777" w:rsidR="00AF2C9B" w:rsidRDefault="00AF2C9B" w:rsidP="00AF2C9B">
      <w:pPr>
        <w:tabs>
          <w:tab w:val="left" w:pos="-720"/>
        </w:tabs>
        <w:suppressAutoHyphens/>
        <w:spacing w:before="40"/>
        <w:ind w:left="567"/>
        <w:jc w:val="both"/>
        <w:rPr>
          <w:rFonts w:ascii="Century Gothic" w:eastAsia="Calibri" w:hAnsi="Century Gothic"/>
          <w:sz w:val="22"/>
          <w:szCs w:val="22"/>
          <w:lang w:eastAsia="es-EC"/>
        </w:rPr>
      </w:pPr>
    </w:p>
    <w:p w14:paraId="426278A8" w14:textId="77777777" w:rsidR="00B5158C" w:rsidRDefault="00B5158C" w:rsidP="00C43D00">
      <w:pPr>
        <w:jc w:val="both"/>
        <w:rPr>
          <w:rFonts w:ascii="Century Gothic" w:eastAsiaTheme="minorHAnsi" w:hAnsi="Century Gothic"/>
          <w:i/>
          <w:iCs/>
          <w:color w:val="4472C4" w:themeColor="accent1"/>
          <w:sz w:val="22"/>
          <w:szCs w:val="22"/>
        </w:rPr>
      </w:pPr>
    </w:p>
    <w:p w14:paraId="56BB92CE" w14:textId="77777777" w:rsidR="00ED5542" w:rsidRDefault="00ED5542" w:rsidP="00C43D00">
      <w:pPr>
        <w:jc w:val="both"/>
        <w:rPr>
          <w:rFonts w:ascii="Century Gothic" w:eastAsiaTheme="minorHAnsi" w:hAnsi="Century Gothic"/>
          <w:i/>
          <w:iCs/>
          <w:color w:val="4472C4" w:themeColor="accent1"/>
          <w:sz w:val="22"/>
          <w:szCs w:val="22"/>
        </w:rPr>
      </w:pPr>
    </w:p>
    <w:p w14:paraId="74FBD781" w14:textId="77777777" w:rsidR="00ED5542" w:rsidRDefault="00ED5542" w:rsidP="00C43D00">
      <w:pPr>
        <w:jc w:val="both"/>
        <w:rPr>
          <w:rFonts w:ascii="Century Gothic" w:eastAsiaTheme="minorHAnsi" w:hAnsi="Century Gothic"/>
          <w:i/>
          <w:iCs/>
          <w:color w:val="4472C4" w:themeColor="accent1"/>
          <w:sz w:val="22"/>
          <w:szCs w:val="22"/>
        </w:rPr>
      </w:pPr>
    </w:p>
    <w:p w14:paraId="7C875490" w14:textId="77777777" w:rsidR="00ED5542" w:rsidRDefault="00ED5542" w:rsidP="00C43D00">
      <w:pPr>
        <w:jc w:val="both"/>
        <w:rPr>
          <w:rFonts w:ascii="Century Gothic" w:eastAsiaTheme="minorHAnsi" w:hAnsi="Century Gothic"/>
          <w:i/>
          <w:iCs/>
          <w:color w:val="4472C4" w:themeColor="accent1"/>
          <w:sz w:val="22"/>
          <w:szCs w:val="22"/>
        </w:rPr>
      </w:pPr>
    </w:p>
    <w:p w14:paraId="6EC41D4F" w14:textId="77777777" w:rsidR="00ED5542" w:rsidRDefault="00ED5542" w:rsidP="00C43D00">
      <w:pPr>
        <w:jc w:val="both"/>
        <w:rPr>
          <w:rFonts w:ascii="Century Gothic" w:eastAsiaTheme="minorHAnsi" w:hAnsi="Century Gothic"/>
          <w:i/>
          <w:iCs/>
          <w:color w:val="4472C4" w:themeColor="accent1"/>
          <w:sz w:val="22"/>
          <w:szCs w:val="22"/>
        </w:rPr>
      </w:pPr>
    </w:p>
    <w:p w14:paraId="74A5496C" w14:textId="77777777" w:rsidR="00ED5542" w:rsidRDefault="00ED5542" w:rsidP="00C43D00">
      <w:pPr>
        <w:jc w:val="both"/>
        <w:rPr>
          <w:rFonts w:ascii="Century Gothic" w:eastAsiaTheme="minorHAnsi" w:hAnsi="Century Gothic"/>
          <w:i/>
          <w:iCs/>
          <w:color w:val="4472C4" w:themeColor="accent1"/>
          <w:sz w:val="22"/>
          <w:szCs w:val="22"/>
        </w:rPr>
      </w:pPr>
    </w:p>
    <w:p w14:paraId="03FE9977" w14:textId="77777777" w:rsidR="00ED5542" w:rsidRDefault="00ED5542" w:rsidP="00C43D00">
      <w:pPr>
        <w:jc w:val="both"/>
        <w:rPr>
          <w:rFonts w:ascii="Century Gothic" w:eastAsiaTheme="minorHAnsi" w:hAnsi="Century Gothic"/>
          <w:i/>
          <w:iCs/>
          <w:color w:val="4472C4" w:themeColor="accent1"/>
          <w:sz w:val="22"/>
          <w:szCs w:val="22"/>
        </w:rPr>
      </w:pPr>
    </w:p>
    <w:p w14:paraId="59522CFE" w14:textId="77777777" w:rsidR="00ED5542" w:rsidRDefault="00ED5542" w:rsidP="00C43D00">
      <w:pPr>
        <w:jc w:val="both"/>
        <w:rPr>
          <w:rFonts w:ascii="Century Gothic" w:eastAsiaTheme="minorHAnsi" w:hAnsi="Century Gothic"/>
          <w:i/>
          <w:iCs/>
          <w:color w:val="4472C4" w:themeColor="accent1"/>
          <w:sz w:val="22"/>
          <w:szCs w:val="22"/>
        </w:rPr>
      </w:pPr>
    </w:p>
    <w:p w14:paraId="4094E00B" w14:textId="77777777" w:rsidR="00ED5542" w:rsidRDefault="00ED5542" w:rsidP="00C43D00">
      <w:pPr>
        <w:jc w:val="both"/>
        <w:rPr>
          <w:rFonts w:ascii="Century Gothic" w:eastAsiaTheme="minorHAnsi" w:hAnsi="Century Gothic"/>
          <w:i/>
          <w:iCs/>
          <w:color w:val="4472C4" w:themeColor="accent1"/>
          <w:sz w:val="22"/>
          <w:szCs w:val="22"/>
        </w:rPr>
      </w:pPr>
    </w:p>
    <w:p w14:paraId="2A63E2AF" w14:textId="77777777" w:rsidR="00ED5542" w:rsidRDefault="00ED5542" w:rsidP="00C43D00">
      <w:pPr>
        <w:jc w:val="both"/>
        <w:rPr>
          <w:rFonts w:ascii="Century Gothic" w:eastAsiaTheme="minorHAnsi" w:hAnsi="Century Gothic"/>
          <w:i/>
          <w:iCs/>
          <w:color w:val="4472C4" w:themeColor="accent1"/>
          <w:sz w:val="22"/>
          <w:szCs w:val="22"/>
        </w:rPr>
      </w:pPr>
    </w:p>
    <w:p w14:paraId="54FC2180" w14:textId="77777777" w:rsidR="00B5158C" w:rsidRDefault="00B5158C" w:rsidP="00C43D00">
      <w:pPr>
        <w:jc w:val="both"/>
        <w:rPr>
          <w:rFonts w:ascii="Century Gothic" w:eastAsiaTheme="minorHAnsi" w:hAnsi="Century Gothic"/>
          <w:i/>
          <w:iCs/>
          <w:color w:val="4472C4" w:themeColor="accent1"/>
          <w:sz w:val="22"/>
          <w:szCs w:val="22"/>
        </w:rPr>
      </w:pPr>
    </w:p>
    <w:p w14:paraId="679E01BE" w14:textId="77777777" w:rsidR="00B5158C" w:rsidRDefault="00B5158C" w:rsidP="00C43D00">
      <w:pPr>
        <w:jc w:val="both"/>
        <w:rPr>
          <w:rFonts w:ascii="Century Gothic" w:eastAsiaTheme="minorHAnsi" w:hAnsi="Century Gothic"/>
          <w:i/>
          <w:iCs/>
          <w:color w:val="4472C4" w:themeColor="accent1"/>
          <w:sz w:val="22"/>
          <w:szCs w:val="22"/>
        </w:rPr>
      </w:pPr>
    </w:p>
    <w:p w14:paraId="33B5B27C" w14:textId="77777777" w:rsidR="00B5158C" w:rsidRDefault="00B5158C" w:rsidP="00C43D00">
      <w:pPr>
        <w:jc w:val="both"/>
        <w:rPr>
          <w:rFonts w:ascii="Century Gothic" w:eastAsiaTheme="minorHAnsi" w:hAnsi="Century Gothic"/>
          <w:i/>
          <w:iCs/>
          <w:color w:val="4472C4" w:themeColor="accent1"/>
          <w:sz w:val="22"/>
          <w:szCs w:val="22"/>
        </w:rPr>
      </w:pPr>
    </w:p>
    <w:p w14:paraId="5C8D1E6E" w14:textId="77777777" w:rsidR="0088528D" w:rsidRPr="007F2FF2" w:rsidRDefault="0088528D" w:rsidP="00295725">
      <w:pPr>
        <w:pStyle w:val="Prrafodelista"/>
        <w:numPr>
          <w:ilvl w:val="1"/>
          <w:numId w:val="22"/>
        </w:numPr>
        <w:tabs>
          <w:tab w:val="left" w:pos="-1440"/>
          <w:tab w:val="left" w:pos="-720"/>
        </w:tabs>
        <w:suppressAutoHyphens/>
        <w:jc w:val="both"/>
        <w:rPr>
          <w:rFonts w:ascii="Century Gothic" w:hAnsi="Century Gothic"/>
          <w:b/>
          <w:sz w:val="22"/>
          <w:szCs w:val="22"/>
        </w:rPr>
      </w:pPr>
      <w:r w:rsidRPr="007F2FF2">
        <w:rPr>
          <w:rFonts w:ascii="Century Gothic" w:hAnsi="Century Gothic"/>
          <w:b/>
          <w:sz w:val="22"/>
          <w:szCs w:val="22"/>
          <w:lang w:val="es-ES_tradnl"/>
        </w:rPr>
        <w:lastRenderedPageBreak/>
        <w:t>ANEXOS</w:t>
      </w:r>
      <w:bookmarkStart w:id="296" w:name="_Toc350521154"/>
      <w:bookmarkStart w:id="297" w:name="_Toc369701605"/>
      <w:bookmarkStart w:id="298" w:name="_Toc369785868"/>
      <w:bookmarkStart w:id="299" w:name="_Toc369786290"/>
      <w:bookmarkStart w:id="300" w:name="_Toc369786708"/>
      <w:bookmarkStart w:id="301" w:name="_Toc369787177"/>
      <w:bookmarkStart w:id="302" w:name="_Toc369787292"/>
      <w:bookmarkStart w:id="303" w:name="_Toc369788218"/>
      <w:bookmarkStart w:id="304" w:name="_Toc369790156"/>
      <w:bookmarkStart w:id="305" w:name="_Toc369790331"/>
      <w:bookmarkStart w:id="306" w:name="_Toc369790518"/>
      <w:bookmarkStart w:id="307" w:name="_Toc369790591"/>
      <w:bookmarkStart w:id="308" w:name="_Toc369790752"/>
      <w:bookmarkStart w:id="309" w:name="_Toc369848639"/>
      <w:bookmarkStart w:id="310" w:name="_Toc373743195"/>
      <w:bookmarkStart w:id="311" w:name="_Toc373743313"/>
      <w:bookmarkStart w:id="312" w:name="_Toc373743408"/>
      <w:bookmarkStart w:id="313" w:name="_Toc369790592"/>
      <w:bookmarkStart w:id="314" w:name="_Toc369790753"/>
      <w:bookmarkStart w:id="315" w:name="_Toc369848640"/>
      <w:bookmarkStart w:id="316" w:name="_Toc373743196"/>
      <w:bookmarkStart w:id="317" w:name="_Toc373743314"/>
      <w:bookmarkStart w:id="318" w:name="_Toc373743409"/>
      <w:bookmarkStart w:id="319" w:name="_Toc369790593"/>
      <w:bookmarkStart w:id="320" w:name="_Toc369790754"/>
      <w:bookmarkStart w:id="321" w:name="_Toc369848641"/>
      <w:bookmarkStart w:id="322" w:name="_Toc373743197"/>
      <w:bookmarkStart w:id="323" w:name="_Toc373743315"/>
      <w:bookmarkStart w:id="324" w:name="_Toc373743410"/>
      <w:bookmarkStart w:id="325" w:name="_Toc350499529"/>
      <w:bookmarkStart w:id="326" w:name="_Toc350499688"/>
      <w:bookmarkStart w:id="327" w:name="_Toc369788229"/>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sidRPr="00AC76AF">
        <w:rPr>
          <w:rStyle w:val="Refdenotaalpie"/>
          <w:rFonts w:ascii="Century Gothic" w:hAnsi="Century Gothic"/>
          <w:b/>
          <w:sz w:val="22"/>
          <w:szCs w:val="22"/>
          <w:lang w:val="es-ES_tradnl"/>
        </w:rPr>
        <w:footnoteReference w:id="2"/>
      </w:r>
    </w:p>
    <w:p w14:paraId="2CD54491" w14:textId="77777777" w:rsidR="008869C8" w:rsidRDefault="008869C8" w:rsidP="00E83409">
      <w:pPr>
        <w:pStyle w:val="Ttulo1"/>
        <w:jc w:val="center"/>
        <w:rPr>
          <w:rFonts w:ascii="Century Gothic" w:hAnsi="Century Gothic"/>
          <w:sz w:val="22"/>
          <w:szCs w:val="22"/>
        </w:rPr>
      </w:pPr>
      <w:bookmarkStart w:id="328" w:name="_Toc49163050"/>
      <w:r w:rsidRPr="00AC76AF">
        <w:rPr>
          <w:rFonts w:ascii="Century Gothic" w:hAnsi="Century Gothic"/>
          <w:sz w:val="22"/>
          <w:szCs w:val="22"/>
        </w:rPr>
        <w:t>SECCIÓN 4: MODELO PARA CURRICULUM VITAE</w:t>
      </w:r>
      <w:bookmarkEnd w:id="325"/>
      <w:bookmarkEnd w:id="326"/>
      <w:bookmarkEnd w:id="327"/>
      <w:bookmarkEnd w:id="328"/>
    </w:p>
    <w:p w14:paraId="0CB44A04" w14:textId="77777777" w:rsidR="00212154" w:rsidRPr="00AC76AF" w:rsidRDefault="00212154" w:rsidP="005E0913">
      <w:pPr>
        <w:jc w:val="both"/>
        <w:rPr>
          <w:rFonts w:ascii="Century Gothic" w:hAnsi="Century Gothic"/>
          <w:b/>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7"/>
        <w:gridCol w:w="6237"/>
      </w:tblGrid>
      <w:tr w:rsidR="008869C8" w:rsidRPr="00AC76AF" w14:paraId="251C0A4F" w14:textId="77777777" w:rsidTr="000E58BD">
        <w:trPr>
          <w:cantSplit/>
          <w:trHeight w:val="303"/>
        </w:trPr>
        <w:tc>
          <w:tcPr>
            <w:tcW w:w="3157" w:type="dxa"/>
            <w:tcBorders>
              <w:top w:val="single" w:sz="4" w:space="0" w:color="auto"/>
              <w:left w:val="single" w:sz="4" w:space="0" w:color="auto"/>
              <w:bottom w:val="single" w:sz="4" w:space="0" w:color="auto"/>
              <w:right w:val="single" w:sz="4" w:space="0" w:color="auto"/>
            </w:tcBorders>
            <w:shd w:val="clear" w:color="auto" w:fill="F2F2F2"/>
            <w:vAlign w:val="center"/>
          </w:tcPr>
          <w:p w14:paraId="7B883F09" w14:textId="77777777" w:rsidR="008869C8" w:rsidRPr="00AC76AF" w:rsidRDefault="008869C8" w:rsidP="00295725">
            <w:pPr>
              <w:pStyle w:val="Prrafodelista"/>
              <w:numPr>
                <w:ilvl w:val="0"/>
                <w:numId w:val="2"/>
              </w:numPr>
              <w:ind w:left="356" w:hanging="356"/>
              <w:jc w:val="both"/>
              <w:rPr>
                <w:rFonts w:ascii="Century Gothic" w:hAnsi="Century Gothic"/>
                <w:b/>
                <w:bCs/>
              </w:rPr>
            </w:pPr>
            <w:r w:rsidRPr="00AC76AF">
              <w:rPr>
                <w:rFonts w:ascii="Century Gothic" w:hAnsi="Century Gothic"/>
                <w:b/>
                <w:bCs/>
              </w:rPr>
              <w:t>DATOS PERSONALES</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34E73654" w14:textId="77777777" w:rsidR="008869C8" w:rsidRPr="00AC76AF" w:rsidRDefault="008869C8" w:rsidP="00B66D27">
            <w:pPr>
              <w:jc w:val="both"/>
              <w:rPr>
                <w:rFonts w:ascii="Century Gothic" w:hAnsi="Century Gothic"/>
                <w:iCs/>
              </w:rPr>
            </w:pPr>
          </w:p>
        </w:tc>
      </w:tr>
    </w:tbl>
    <w:p w14:paraId="3FC451B7" w14:textId="77777777" w:rsidR="008869C8" w:rsidRPr="00AC76AF" w:rsidRDefault="008869C8" w:rsidP="005E0913">
      <w:pPr>
        <w:jc w:val="both"/>
        <w:rPr>
          <w:rFonts w:ascii="Century Gothic" w:hAnsi="Century Gothic"/>
        </w:rPr>
      </w:pPr>
      <w:r w:rsidRPr="00AC76AF">
        <w:rPr>
          <w:rFonts w:ascii="Century Gothic" w:hAnsi="Century Gothic"/>
        </w:rPr>
        <w:tab/>
      </w:r>
      <w:r w:rsidRPr="00AC76AF">
        <w:rPr>
          <w:rFonts w:ascii="Century Gothic" w:hAnsi="Century Gothic"/>
        </w:rPr>
        <w:tab/>
      </w:r>
      <w:r w:rsidRPr="00AC76AF">
        <w:rPr>
          <w:rFonts w:ascii="Century Gothic" w:hAnsi="Century Gothic"/>
        </w:rPr>
        <w:tab/>
      </w:r>
      <w:r w:rsidRPr="00AC76AF">
        <w:rPr>
          <w:rFonts w:ascii="Century Gothic" w:hAnsi="Century Gothic"/>
        </w:rPr>
        <w:tab/>
      </w:r>
      <w:r w:rsidRPr="00AC76AF">
        <w:rPr>
          <w:rFonts w:ascii="Century Gothic" w:hAnsi="Century Gothic"/>
        </w:rPr>
        <w:tab/>
      </w:r>
      <w:r w:rsidRPr="00AC76AF">
        <w:rPr>
          <w:rFonts w:ascii="Century Gothic" w:hAnsi="Century Gothic"/>
        </w:rPr>
        <w:tab/>
      </w:r>
    </w:p>
    <w:tbl>
      <w:tblPr>
        <w:tblW w:w="93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2268"/>
        <w:gridCol w:w="851"/>
        <w:gridCol w:w="1193"/>
        <w:gridCol w:w="1063"/>
      </w:tblGrid>
      <w:tr w:rsidR="008869C8" w:rsidRPr="00AC76AF" w14:paraId="78DCF605" w14:textId="77777777" w:rsidTr="000E58BD">
        <w:trPr>
          <w:cantSplit/>
        </w:trPr>
        <w:tc>
          <w:tcPr>
            <w:tcW w:w="4008" w:type="dxa"/>
            <w:vMerge w:val="restart"/>
            <w:shd w:val="clear" w:color="auto" w:fill="F2F2F2"/>
            <w:vAlign w:val="center"/>
          </w:tcPr>
          <w:p w14:paraId="697FAB3A" w14:textId="77777777" w:rsidR="008869C8" w:rsidRPr="00AC76AF" w:rsidRDefault="008869C8" w:rsidP="00295725">
            <w:pPr>
              <w:pStyle w:val="Prrafodelista"/>
              <w:numPr>
                <w:ilvl w:val="0"/>
                <w:numId w:val="2"/>
              </w:numPr>
              <w:ind w:left="356" w:hanging="356"/>
              <w:jc w:val="both"/>
              <w:rPr>
                <w:rFonts w:ascii="Century Gothic" w:hAnsi="Century Gothic"/>
                <w:b/>
                <w:bCs/>
              </w:rPr>
            </w:pPr>
            <w:r w:rsidRPr="00AC76AF">
              <w:rPr>
                <w:rFonts w:ascii="Century Gothic" w:hAnsi="Century Gothic"/>
                <w:b/>
                <w:bCs/>
              </w:rPr>
              <w:t xml:space="preserve">LUGAR Y FECHA DE NACIMIENTO:   </w:t>
            </w:r>
          </w:p>
        </w:tc>
        <w:tc>
          <w:tcPr>
            <w:tcW w:w="2268" w:type="dxa"/>
            <w:shd w:val="clear" w:color="auto" w:fill="F2F2F2"/>
          </w:tcPr>
          <w:p w14:paraId="61D8B06D" w14:textId="77777777" w:rsidR="008869C8" w:rsidRPr="00AC76AF" w:rsidRDefault="008869C8" w:rsidP="00B66D27">
            <w:pPr>
              <w:jc w:val="center"/>
              <w:rPr>
                <w:rFonts w:ascii="Century Gothic" w:hAnsi="Century Gothic"/>
                <w:b/>
                <w:bCs/>
              </w:rPr>
            </w:pPr>
            <w:r w:rsidRPr="00AC76AF">
              <w:rPr>
                <w:rFonts w:ascii="Century Gothic" w:hAnsi="Century Gothic"/>
                <w:b/>
              </w:rPr>
              <w:t>Lugar</w:t>
            </w:r>
          </w:p>
        </w:tc>
        <w:tc>
          <w:tcPr>
            <w:tcW w:w="851" w:type="dxa"/>
            <w:shd w:val="clear" w:color="auto" w:fill="F2F2F2"/>
          </w:tcPr>
          <w:p w14:paraId="50F53610" w14:textId="77777777" w:rsidR="008869C8" w:rsidRPr="00AC76AF" w:rsidRDefault="008869C8" w:rsidP="00B66D27">
            <w:pPr>
              <w:jc w:val="center"/>
              <w:rPr>
                <w:rFonts w:ascii="Century Gothic" w:hAnsi="Century Gothic"/>
                <w:b/>
                <w:bCs/>
              </w:rPr>
            </w:pPr>
            <w:r w:rsidRPr="00AC76AF">
              <w:rPr>
                <w:rFonts w:ascii="Century Gothic" w:hAnsi="Century Gothic"/>
                <w:b/>
              </w:rPr>
              <w:t>día</w:t>
            </w:r>
          </w:p>
        </w:tc>
        <w:tc>
          <w:tcPr>
            <w:tcW w:w="1193" w:type="dxa"/>
            <w:shd w:val="clear" w:color="auto" w:fill="F2F2F2"/>
          </w:tcPr>
          <w:p w14:paraId="6A27F64D" w14:textId="77777777" w:rsidR="008869C8" w:rsidRPr="00AC76AF" w:rsidRDefault="008869C8" w:rsidP="00B66D27">
            <w:pPr>
              <w:jc w:val="center"/>
              <w:rPr>
                <w:rFonts w:ascii="Century Gothic" w:hAnsi="Century Gothic"/>
                <w:b/>
                <w:bCs/>
              </w:rPr>
            </w:pPr>
            <w:r w:rsidRPr="00AC76AF">
              <w:rPr>
                <w:rFonts w:ascii="Century Gothic" w:hAnsi="Century Gothic"/>
                <w:b/>
              </w:rPr>
              <w:t>mes</w:t>
            </w:r>
          </w:p>
        </w:tc>
        <w:tc>
          <w:tcPr>
            <w:tcW w:w="1063" w:type="dxa"/>
            <w:shd w:val="clear" w:color="auto" w:fill="F2F2F2"/>
          </w:tcPr>
          <w:p w14:paraId="1A20D6CB" w14:textId="77777777" w:rsidR="008869C8" w:rsidRPr="00AC76AF" w:rsidRDefault="008869C8" w:rsidP="00B66D27">
            <w:pPr>
              <w:jc w:val="center"/>
              <w:rPr>
                <w:rFonts w:ascii="Century Gothic" w:hAnsi="Century Gothic"/>
                <w:b/>
                <w:bCs/>
              </w:rPr>
            </w:pPr>
            <w:r w:rsidRPr="00AC76AF">
              <w:rPr>
                <w:rFonts w:ascii="Century Gothic" w:hAnsi="Century Gothic"/>
                <w:b/>
              </w:rPr>
              <w:t>año</w:t>
            </w:r>
          </w:p>
        </w:tc>
      </w:tr>
      <w:tr w:rsidR="008869C8" w:rsidRPr="00AC76AF" w14:paraId="72353D4E" w14:textId="77777777" w:rsidTr="000E58BD">
        <w:trPr>
          <w:cantSplit/>
          <w:trHeight w:val="152"/>
        </w:trPr>
        <w:tc>
          <w:tcPr>
            <w:tcW w:w="4008" w:type="dxa"/>
            <w:vMerge/>
            <w:shd w:val="clear" w:color="auto" w:fill="D9D9D9"/>
          </w:tcPr>
          <w:p w14:paraId="4FD71A92" w14:textId="77777777" w:rsidR="008869C8" w:rsidRPr="00AC76A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2268" w:type="dxa"/>
          </w:tcPr>
          <w:p w14:paraId="0A233D84" w14:textId="77777777" w:rsidR="008869C8" w:rsidRPr="00AC76A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851" w:type="dxa"/>
          </w:tcPr>
          <w:p w14:paraId="04FBA8B4" w14:textId="77777777" w:rsidR="008869C8" w:rsidRPr="00AC76A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1193" w:type="dxa"/>
          </w:tcPr>
          <w:p w14:paraId="4583BA43" w14:textId="77777777" w:rsidR="008869C8" w:rsidRPr="00AC76A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1063" w:type="dxa"/>
          </w:tcPr>
          <w:p w14:paraId="698D7102" w14:textId="77777777" w:rsidR="008869C8" w:rsidRPr="00AC76A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r>
    </w:tbl>
    <w:p w14:paraId="7F7DC288" w14:textId="77777777" w:rsidR="008869C8" w:rsidRPr="00AC76AF" w:rsidRDefault="008869C8" w:rsidP="005E0913">
      <w:pPr>
        <w:jc w:val="both"/>
        <w:rPr>
          <w:rFonts w:ascii="Century Gothic" w:hAnsi="Century Gothic"/>
          <w:b/>
          <w:bCs/>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5"/>
        <w:gridCol w:w="2005"/>
        <w:gridCol w:w="2505"/>
        <w:gridCol w:w="2299"/>
      </w:tblGrid>
      <w:tr w:rsidR="008869C8" w:rsidRPr="00AC76AF" w14:paraId="6715C5C3" w14:textId="77777777" w:rsidTr="000E58BD">
        <w:trPr>
          <w:cantSplit/>
          <w:trHeight w:val="303"/>
        </w:trPr>
        <w:tc>
          <w:tcPr>
            <w:tcW w:w="1881" w:type="dxa"/>
            <w:shd w:val="clear" w:color="auto" w:fill="F2F2F2"/>
            <w:vAlign w:val="center"/>
          </w:tcPr>
          <w:p w14:paraId="169CDC83" w14:textId="77777777" w:rsidR="008869C8" w:rsidRPr="00AC76AF" w:rsidRDefault="00E32A1D" w:rsidP="005E0913">
            <w:pPr>
              <w:jc w:val="both"/>
              <w:rPr>
                <w:rFonts w:ascii="Century Gothic" w:hAnsi="Century Gothic"/>
                <w:b/>
                <w:bCs/>
              </w:rPr>
            </w:pPr>
            <w:r w:rsidRPr="00AC76AF">
              <w:rPr>
                <w:rFonts w:ascii="Century Gothic" w:hAnsi="Century Gothic"/>
                <w:b/>
                <w:bCs/>
                <w:sz w:val="20"/>
                <w:szCs w:val="20"/>
              </w:rPr>
              <w:t>País de Ciudadanía/Residencia:</w:t>
            </w:r>
          </w:p>
        </w:tc>
        <w:tc>
          <w:tcPr>
            <w:tcW w:w="2268" w:type="dxa"/>
            <w:shd w:val="clear" w:color="auto" w:fill="FFFFFF"/>
          </w:tcPr>
          <w:p w14:paraId="1AC43FDF" w14:textId="77777777" w:rsidR="008869C8" w:rsidRPr="00AC76AF" w:rsidRDefault="008869C8" w:rsidP="005E0913">
            <w:pPr>
              <w:keepNext/>
              <w:jc w:val="both"/>
              <w:outlineLvl w:val="1"/>
              <w:rPr>
                <w:rFonts w:ascii="Century Gothic" w:hAnsi="Century Gothic"/>
                <w:b/>
                <w:bCs/>
              </w:rPr>
            </w:pPr>
          </w:p>
        </w:tc>
        <w:tc>
          <w:tcPr>
            <w:tcW w:w="2640" w:type="dxa"/>
            <w:shd w:val="clear" w:color="auto" w:fill="F2F2F2"/>
            <w:vAlign w:val="center"/>
          </w:tcPr>
          <w:p w14:paraId="75D2FCEA" w14:textId="77777777" w:rsidR="008869C8" w:rsidRPr="00AC76AF" w:rsidRDefault="008869C8" w:rsidP="005E0913">
            <w:pPr>
              <w:jc w:val="both"/>
              <w:rPr>
                <w:rFonts w:ascii="Century Gothic" w:hAnsi="Century Gothic"/>
                <w:b/>
                <w:bCs/>
              </w:rPr>
            </w:pPr>
            <w:r w:rsidRPr="00AC76AF">
              <w:rPr>
                <w:rFonts w:ascii="Century Gothic" w:hAnsi="Century Gothic"/>
                <w:b/>
                <w:bCs/>
              </w:rPr>
              <w:t>Documento de identidad</w:t>
            </w:r>
          </w:p>
        </w:tc>
        <w:tc>
          <w:tcPr>
            <w:tcW w:w="2605" w:type="dxa"/>
            <w:shd w:val="clear" w:color="auto" w:fill="FFFFFF"/>
          </w:tcPr>
          <w:p w14:paraId="3A3D91F9" w14:textId="77777777" w:rsidR="008869C8" w:rsidRPr="00AC76A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r>
    </w:tbl>
    <w:p w14:paraId="4950AE8B" w14:textId="77777777" w:rsidR="008869C8" w:rsidRPr="00AC76AF" w:rsidRDefault="008869C8" w:rsidP="005E0913">
      <w:pPr>
        <w:jc w:val="both"/>
        <w:rPr>
          <w:rFonts w:ascii="Century Gothic" w:hAnsi="Century Gothic"/>
          <w:b/>
          <w:bCs/>
        </w:rPr>
      </w:pPr>
      <w:r w:rsidRPr="00AC76AF">
        <w:rPr>
          <w:rFonts w:ascii="Century Gothic" w:hAnsi="Century Gothic"/>
          <w:b/>
          <w:bCs/>
        </w:rPr>
        <w:tab/>
      </w:r>
    </w:p>
    <w:tbl>
      <w:tblPr>
        <w:tblW w:w="93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040"/>
        <w:gridCol w:w="1894"/>
        <w:gridCol w:w="259"/>
        <w:gridCol w:w="99"/>
        <w:gridCol w:w="562"/>
        <w:gridCol w:w="2804"/>
        <w:gridCol w:w="1122"/>
      </w:tblGrid>
      <w:tr w:rsidR="00A074FD" w:rsidRPr="00AC76AF" w14:paraId="41D73AA2" w14:textId="77777777" w:rsidTr="008869C8">
        <w:trPr>
          <w:cantSplit/>
        </w:trPr>
        <w:tc>
          <w:tcPr>
            <w:tcW w:w="1543" w:type="dxa"/>
            <w:vMerge w:val="restart"/>
            <w:shd w:val="clear" w:color="auto" w:fill="F2F2F2"/>
            <w:vAlign w:val="center"/>
          </w:tcPr>
          <w:p w14:paraId="3744E922" w14:textId="77777777" w:rsidR="008869C8" w:rsidRPr="00AC76AF" w:rsidRDefault="008869C8" w:rsidP="005E0913">
            <w:pPr>
              <w:jc w:val="both"/>
              <w:rPr>
                <w:rFonts w:ascii="Century Gothic" w:hAnsi="Century Gothic"/>
                <w:b/>
                <w:bCs/>
              </w:rPr>
            </w:pPr>
            <w:r w:rsidRPr="00AC76AF">
              <w:rPr>
                <w:rFonts w:ascii="Century Gothic" w:hAnsi="Century Gothic"/>
                <w:b/>
                <w:bCs/>
              </w:rPr>
              <w:t xml:space="preserve">DIRECCIÓN:   </w:t>
            </w:r>
          </w:p>
        </w:tc>
        <w:tc>
          <w:tcPr>
            <w:tcW w:w="2956" w:type="dxa"/>
            <w:gridSpan w:val="2"/>
            <w:shd w:val="clear" w:color="auto" w:fill="F2F2F2"/>
          </w:tcPr>
          <w:p w14:paraId="69B080A3" w14:textId="77777777" w:rsidR="008869C8" w:rsidRPr="00AC76AF" w:rsidRDefault="008869C8" w:rsidP="005E0913">
            <w:pPr>
              <w:ind w:left="-62" w:firstLine="62"/>
              <w:jc w:val="both"/>
              <w:rPr>
                <w:rFonts w:ascii="Century Gothic" w:hAnsi="Century Gothic"/>
                <w:b/>
                <w:bCs/>
              </w:rPr>
            </w:pPr>
            <w:r w:rsidRPr="00AC76AF">
              <w:rPr>
                <w:rFonts w:ascii="Century Gothic" w:hAnsi="Century Gothic"/>
                <w:b/>
              </w:rPr>
              <w:t>Avenida</w:t>
            </w:r>
          </w:p>
        </w:tc>
        <w:tc>
          <w:tcPr>
            <w:tcW w:w="926" w:type="dxa"/>
            <w:gridSpan w:val="3"/>
            <w:shd w:val="clear" w:color="auto" w:fill="F2F2F2"/>
          </w:tcPr>
          <w:p w14:paraId="3343CB67" w14:textId="77777777" w:rsidR="008869C8" w:rsidRPr="00AC76AF" w:rsidRDefault="008869C8" w:rsidP="005E0913">
            <w:pPr>
              <w:jc w:val="both"/>
              <w:rPr>
                <w:rFonts w:ascii="Century Gothic" w:hAnsi="Century Gothic"/>
                <w:b/>
                <w:bCs/>
              </w:rPr>
            </w:pPr>
            <w:r w:rsidRPr="00AC76AF">
              <w:rPr>
                <w:rFonts w:ascii="Century Gothic" w:hAnsi="Century Gothic"/>
                <w:b/>
              </w:rPr>
              <w:t>N˚</w:t>
            </w:r>
          </w:p>
        </w:tc>
        <w:tc>
          <w:tcPr>
            <w:tcW w:w="2835" w:type="dxa"/>
            <w:shd w:val="clear" w:color="auto" w:fill="F2F2F2"/>
          </w:tcPr>
          <w:p w14:paraId="4ADEEE42" w14:textId="77777777" w:rsidR="008869C8" w:rsidRPr="00AC76AF" w:rsidRDefault="008869C8" w:rsidP="005E0913">
            <w:pPr>
              <w:jc w:val="both"/>
              <w:rPr>
                <w:rFonts w:ascii="Century Gothic" w:hAnsi="Century Gothic"/>
                <w:b/>
                <w:bCs/>
              </w:rPr>
            </w:pPr>
            <w:r w:rsidRPr="00AC76AF">
              <w:rPr>
                <w:rFonts w:ascii="Century Gothic" w:hAnsi="Century Gothic"/>
                <w:b/>
              </w:rPr>
              <w:t>Calle</w:t>
            </w:r>
          </w:p>
        </w:tc>
        <w:tc>
          <w:tcPr>
            <w:tcW w:w="1123" w:type="dxa"/>
            <w:shd w:val="clear" w:color="auto" w:fill="F2F2F2"/>
          </w:tcPr>
          <w:p w14:paraId="65672A86" w14:textId="77777777" w:rsidR="008869C8" w:rsidRPr="00AC76AF" w:rsidRDefault="008869C8" w:rsidP="005E0913">
            <w:pPr>
              <w:jc w:val="both"/>
              <w:rPr>
                <w:rFonts w:ascii="Century Gothic" w:hAnsi="Century Gothic"/>
                <w:b/>
                <w:bCs/>
              </w:rPr>
            </w:pPr>
            <w:r w:rsidRPr="00AC76AF">
              <w:rPr>
                <w:rFonts w:ascii="Century Gothic" w:hAnsi="Century Gothic"/>
                <w:b/>
              </w:rPr>
              <w:t>Depto.</w:t>
            </w:r>
          </w:p>
        </w:tc>
      </w:tr>
      <w:tr w:rsidR="008869C8" w:rsidRPr="00AC76AF" w14:paraId="0A4D2A17" w14:textId="77777777" w:rsidTr="000E58BD">
        <w:trPr>
          <w:cantSplit/>
          <w:trHeight w:val="278"/>
        </w:trPr>
        <w:tc>
          <w:tcPr>
            <w:tcW w:w="1543" w:type="dxa"/>
            <w:vMerge/>
            <w:shd w:val="clear" w:color="auto" w:fill="D9D9D9"/>
          </w:tcPr>
          <w:p w14:paraId="78F13E87" w14:textId="77777777" w:rsidR="008869C8" w:rsidRPr="00AC76A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2956" w:type="dxa"/>
            <w:gridSpan w:val="2"/>
            <w:tcBorders>
              <w:bottom w:val="single" w:sz="4" w:space="0" w:color="auto"/>
            </w:tcBorders>
            <w:vAlign w:val="center"/>
          </w:tcPr>
          <w:p w14:paraId="59F8AD8A" w14:textId="77777777" w:rsidR="008869C8" w:rsidRPr="00AC76AF" w:rsidRDefault="008869C8" w:rsidP="005E0913">
            <w:pPr>
              <w:keepNext/>
              <w:numPr>
                <w:ilvl w:val="12"/>
                <w:numId w:val="0"/>
              </w:numPr>
              <w:overflowPunct w:val="0"/>
              <w:autoSpaceDE w:val="0"/>
              <w:autoSpaceDN w:val="0"/>
              <w:adjustRightInd w:val="0"/>
              <w:ind w:left="-62" w:firstLine="62"/>
              <w:jc w:val="both"/>
              <w:textAlignment w:val="baseline"/>
              <w:outlineLvl w:val="0"/>
              <w:rPr>
                <w:rFonts w:ascii="Century Gothic" w:hAnsi="Century Gothic"/>
                <w:bCs/>
              </w:rPr>
            </w:pPr>
          </w:p>
        </w:tc>
        <w:tc>
          <w:tcPr>
            <w:tcW w:w="926" w:type="dxa"/>
            <w:gridSpan w:val="3"/>
            <w:tcBorders>
              <w:bottom w:val="single" w:sz="4" w:space="0" w:color="auto"/>
            </w:tcBorders>
            <w:vAlign w:val="center"/>
          </w:tcPr>
          <w:p w14:paraId="34266193" w14:textId="77777777" w:rsidR="008869C8" w:rsidRPr="00AC76AF" w:rsidRDefault="008869C8" w:rsidP="005E0913">
            <w:pPr>
              <w:keepNext/>
              <w:numPr>
                <w:ilvl w:val="12"/>
                <w:numId w:val="0"/>
              </w:numPr>
              <w:overflowPunct w:val="0"/>
              <w:autoSpaceDE w:val="0"/>
              <w:autoSpaceDN w:val="0"/>
              <w:adjustRightInd w:val="0"/>
              <w:ind w:left="-62" w:firstLine="62"/>
              <w:jc w:val="both"/>
              <w:textAlignment w:val="baseline"/>
              <w:outlineLvl w:val="0"/>
              <w:rPr>
                <w:rFonts w:ascii="Century Gothic" w:hAnsi="Century Gothic"/>
                <w:bCs/>
              </w:rPr>
            </w:pPr>
          </w:p>
        </w:tc>
        <w:tc>
          <w:tcPr>
            <w:tcW w:w="2835" w:type="dxa"/>
            <w:tcBorders>
              <w:bottom w:val="single" w:sz="4" w:space="0" w:color="auto"/>
            </w:tcBorders>
            <w:vAlign w:val="center"/>
          </w:tcPr>
          <w:p w14:paraId="3F7A0118" w14:textId="77777777" w:rsidR="008869C8" w:rsidRPr="00AC76A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3" w:type="dxa"/>
            <w:tcBorders>
              <w:bottom w:val="single" w:sz="4" w:space="0" w:color="auto"/>
            </w:tcBorders>
            <w:vAlign w:val="center"/>
          </w:tcPr>
          <w:p w14:paraId="4688D481" w14:textId="77777777" w:rsidR="008869C8" w:rsidRPr="00AC76A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8869C8" w:rsidRPr="00AC76AF" w14:paraId="3C780768" w14:textId="77777777" w:rsidTr="000E58BD">
        <w:trPr>
          <w:cantSplit/>
          <w:trHeight w:val="129"/>
        </w:trPr>
        <w:tc>
          <w:tcPr>
            <w:tcW w:w="1543" w:type="dxa"/>
            <w:vMerge/>
            <w:shd w:val="clear" w:color="auto" w:fill="D9D9D9"/>
          </w:tcPr>
          <w:p w14:paraId="4D5463EF" w14:textId="77777777" w:rsidR="008869C8" w:rsidRPr="00AC76A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3315" w:type="dxa"/>
            <w:gridSpan w:val="4"/>
            <w:shd w:val="clear" w:color="auto" w:fill="F2F2F2"/>
            <w:vAlign w:val="center"/>
          </w:tcPr>
          <w:p w14:paraId="398AAEC7" w14:textId="77777777" w:rsidR="008869C8" w:rsidRPr="00AC76AF" w:rsidRDefault="008869C8" w:rsidP="005E0913">
            <w:pPr>
              <w:jc w:val="both"/>
              <w:rPr>
                <w:rFonts w:ascii="Century Gothic" w:hAnsi="Century Gothic"/>
                <w:b/>
                <w:bCs/>
              </w:rPr>
            </w:pPr>
            <w:r w:rsidRPr="00AC76AF">
              <w:rPr>
                <w:rFonts w:ascii="Century Gothic" w:hAnsi="Century Gothic"/>
                <w:b/>
                <w:bCs/>
              </w:rPr>
              <w:t>Ciudad</w:t>
            </w:r>
          </w:p>
        </w:tc>
        <w:tc>
          <w:tcPr>
            <w:tcW w:w="3402" w:type="dxa"/>
            <w:gridSpan w:val="2"/>
            <w:shd w:val="clear" w:color="auto" w:fill="F2F2F2"/>
            <w:vAlign w:val="center"/>
          </w:tcPr>
          <w:p w14:paraId="185FD1CD" w14:textId="77777777" w:rsidR="008869C8" w:rsidRPr="00AC76AF" w:rsidRDefault="008869C8" w:rsidP="005E0913">
            <w:pPr>
              <w:jc w:val="both"/>
              <w:rPr>
                <w:rFonts w:ascii="Century Gothic" w:hAnsi="Century Gothic"/>
                <w:b/>
                <w:bCs/>
              </w:rPr>
            </w:pPr>
            <w:r w:rsidRPr="00AC76AF">
              <w:rPr>
                <w:rFonts w:ascii="Century Gothic" w:hAnsi="Century Gothic"/>
                <w:b/>
                <w:bCs/>
              </w:rPr>
              <w:t>Zona</w:t>
            </w:r>
          </w:p>
        </w:tc>
        <w:tc>
          <w:tcPr>
            <w:tcW w:w="1123" w:type="dxa"/>
            <w:shd w:val="clear" w:color="auto" w:fill="F2F2F2"/>
            <w:vAlign w:val="center"/>
          </w:tcPr>
          <w:p w14:paraId="2F006038" w14:textId="77777777" w:rsidR="008869C8" w:rsidRPr="00AC76AF" w:rsidRDefault="00A87449" w:rsidP="005E0913">
            <w:pPr>
              <w:jc w:val="both"/>
              <w:rPr>
                <w:rFonts w:ascii="Century Gothic" w:hAnsi="Century Gothic"/>
                <w:b/>
                <w:bCs/>
              </w:rPr>
            </w:pPr>
            <w:r w:rsidRPr="00AC76AF">
              <w:rPr>
                <w:rFonts w:ascii="Century Gothic" w:hAnsi="Century Gothic"/>
                <w:b/>
                <w:bCs/>
              </w:rPr>
              <w:t>Código Postal</w:t>
            </w:r>
          </w:p>
        </w:tc>
      </w:tr>
      <w:tr w:rsidR="008869C8" w:rsidRPr="00AC76AF" w14:paraId="083CF6F6" w14:textId="77777777" w:rsidTr="000E58BD">
        <w:trPr>
          <w:cantSplit/>
          <w:trHeight w:val="314"/>
        </w:trPr>
        <w:tc>
          <w:tcPr>
            <w:tcW w:w="1543" w:type="dxa"/>
            <w:vMerge/>
            <w:tcBorders>
              <w:bottom w:val="single" w:sz="4" w:space="0" w:color="auto"/>
            </w:tcBorders>
            <w:shd w:val="clear" w:color="auto" w:fill="D9D9D9"/>
          </w:tcPr>
          <w:p w14:paraId="63C0EA0F" w14:textId="77777777" w:rsidR="008869C8" w:rsidRPr="00AC76A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3315" w:type="dxa"/>
            <w:gridSpan w:val="4"/>
            <w:tcBorders>
              <w:bottom w:val="single" w:sz="4" w:space="0" w:color="auto"/>
            </w:tcBorders>
            <w:vAlign w:val="center"/>
          </w:tcPr>
          <w:p w14:paraId="7AE03403" w14:textId="77777777" w:rsidR="008869C8" w:rsidRPr="00AC76A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3402" w:type="dxa"/>
            <w:gridSpan w:val="2"/>
            <w:tcBorders>
              <w:bottom w:val="single" w:sz="4" w:space="0" w:color="auto"/>
            </w:tcBorders>
            <w:vAlign w:val="center"/>
          </w:tcPr>
          <w:p w14:paraId="06384CE2" w14:textId="77777777" w:rsidR="008869C8" w:rsidRPr="00AC76A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3" w:type="dxa"/>
            <w:tcBorders>
              <w:bottom w:val="single" w:sz="4" w:space="0" w:color="auto"/>
            </w:tcBorders>
            <w:vAlign w:val="center"/>
          </w:tcPr>
          <w:p w14:paraId="38EA1BE5" w14:textId="77777777" w:rsidR="008869C8" w:rsidRPr="00AC76A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8869C8" w:rsidRPr="00AC76AF" w14:paraId="57F32919" w14:textId="77777777" w:rsidTr="000E58BD">
        <w:trPr>
          <w:cantSplit/>
          <w:trHeight w:val="270"/>
        </w:trPr>
        <w:tc>
          <w:tcPr>
            <w:tcW w:w="2590" w:type="dxa"/>
            <w:gridSpan w:val="2"/>
            <w:tcBorders>
              <w:bottom w:val="single" w:sz="4" w:space="0" w:color="auto"/>
            </w:tcBorders>
            <w:shd w:val="clear" w:color="auto" w:fill="F2F2F2"/>
            <w:vAlign w:val="center"/>
          </w:tcPr>
          <w:p w14:paraId="25DAFBE2" w14:textId="77777777" w:rsidR="008869C8" w:rsidRPr="00AC76AF" w:rsidRDefault="00CF0587" w:rsidP="005E0913">
            <w:pPr>
              <w:jc w:val="both"/>
              <w:rPr>
                <w:rFonts w:ascii="Century Gothic" w:hAnsi="Century Gothic"/>
                <w:b/>
                <w:bCs/>
              </w:rPr>
            </w:pPr>
            <w:r w:rsidRPr="00AC76AF">
              <w:rPr>
                <w:rFonts w:ascii="Century Gothic" w:hAnsi="Century Gothic"/>
                <w:b/>
                <w:bCs/>
              </w:rPr>
              <w:t>Número de Teléfono</w:t>
            </w:r>
          </w:p>
        </w:tc>
        <w:tc>
          <w:tcPr>
            <w:tcW w:w="2169" w:type="dxa"/>
            <w:gridSpan w:val="2"/>
            <w:tcBorders>
              <w:bottom w:val="single" w:sz="4" w:space="0" w:color="auto"/>
            </w:tcBorders>
            <w:shd w:val="clear" w:color="auto" w:fill="F2F2F2"/>
            <w:vAlign w:val="center"/>
          </w:tcPr>
          <w:p w14:paraId="5CFDCFA3" w14:textId="77777777" w:rsidR="008869C8" w:rsidRPr="00AC76AF" w:rsidRDefault="00CF0587" w:rsidP="005E0913">
            <w:pPr>
              <w:jc w:val="both"/>
              <w:rPr>
                <w:rFonts w:ascii="Century Gothic" w:hAnsi="Century Gothic"/>
                <w:b/>
                <w:bCs/>
              </w:rPr>
            </w:pPr>
            <w:r w:rsidRPr="00AC76AF">
              <w:rPr>
                <w:rFonts w:ascii="Century Gothic" w:hAnsi="Century Gothic"/>
                <w:b/>
                <w:bCs/>
              </w:rPr>
              <w:t>Número</w:t>
            </w:r>
            <w:r w:rsidR="008869C8" w:rsidRPr="00AC76AF">
              <w:rPr>
                <w:rFonts w:ascii="Century Gothic" w:hAnsi="Century Gothic"/>
                <w:b/>
                <w:bCs/>
              </w:rPr>
              <w:t xml:space="preserve"> Celular</w:t>
            </w:r>
          </w:p>
        </w:tc>
        <w:tc>
          <w:tcPr>
            <w:tcW w:w="4624" w:type="dxa"/>
            <w:gridSpan w:val="4"/>
            <w:tcBorders>
              <w:bottom w:val="single" w:sz="4" w:space="0" w:color="auto"/>
            </w:tcBorders>
            <w:shd w:val="clear" w:color="auto" w:fill="F2F2F2"/>
            <w:vAlign w:val="center"/>
          </w:tcPr>
          <w:p w14:paraId="10138572" w14:textId="77777777" w:rsidR="008869C8" w:rsidRPr="00AC76AF" w:rsidRDefault="008869C8" w:rsidP="005E0913">
            <w:pPr>
              <w:jc w:val="both"/>
              <w:rPr>
                <w:rFonts w:ascii="Century Gothic" w:hAnsi="Century Gothic"/>
                <w:b/>
                <w:bCs/>
              </w:rPr>
            </w:pPr>
            <w:r w:rsidRPr="00AC76AF">
              <w:rPr>
                <w:rFonts w:ascii="Century Gothic" w:hAnsi="Century Gothic"/>
                <w:b/>
                <w:bCs/>
              </w:rPr>
              <w:t>E-mail</w:t>
            </w:r>
          </w:p>
        </w:tc>
      </w:tr>
      <w:tr w:rsidR="008869C8" w:rsidRPr="00AC76AF" w14:paraId="0D41F5BF" w14:textId="77777777" w:rsidTr="000E58BD">
        <w:trPr>
          <w:cantSplit/>
          <w:trHeight w:val="170"/>
        </w:trPr>
        <w:tc>
          <w:tcPr>
            <w:tcW w:w="2590" w:type="dxa"/>
            <w:gridSpan w:val="2"/>
            <w:tcBorders>
              <w:bottom w:val="single" w:sz="4" w:space="0" w:color="auto"/>
            </w:tcBorders>
            <w:shd w:val="clear" w:color="auto" w:fill="FFFFFF"/>
          </w:tcPr>
          <w:p w14:paraId="267C9740" w14:textId="77777777" w:rsidR="008869C8" w:rsidRPr="00AC76A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2169" w:type="dxa"/>
            <w:gridSpan w:val="2"/>
            <w:tcBorders>
              <w:bottom w:val="single" w:sz="4" w:space="0" w:color="auto"/>
            </w:tcBorders>
            <w:shd w:val="clear" w:color="auto" w:fill="FFFFFF"/>
          </w:tcPr>
          <w:p w14:paraId="14C32CB2" w14:textId="77777777" w:rsidR="008869C8" w:rsidRPr="00AC76A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4624" w:type="dxa"/>
            <w:gridSpan w:val="4"/>
            <w:tcBorders>
              <w:bottom w:val="single" w:sz="4" w:space="0" w:color="auto"/>
            </w:tcBorders>
            <w:shd w:val="clear" w:color="auto" w:fill="FFFFFF"/>
          </w:tcPr>
          <w:p w14:paraId="1E967638" w14:textId="77777777" w:rsidR="008869C8" w:rsidRPr="00AC76A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r>
    </w:tbl>
    <w:p w14:paraId="367D6B17" w14:textId="77777777" w:rsidR="008869C8" w:rsidRPr="00AC76AF" w:rsidRDefault="008869C8" w:rsidP="005E0913">
      <w:pPr>
        <w:tabs>
          <w:tab w:val="left" w:pos="1620"/>
        </w:tabs>
        <w:jc w:val="both"/>
        <w:rPr>
          <w:rFonts w:ascii="Century Gothic" w:hAnsi="Century Gothic"/>
          <w:b/>
          <w:bCs/>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1"/>
        <w:gridCol w:w="2017"/>
        <w:gridCol w:w="1843"/>
        <w:gridCol w:w="1317"/>
        <w:gridCol w:w="1376"/>
      </w:tblGrid>
      <w:tr w:rsidR="008869C8" w:rsidRPr="00AC76AF" w14:paraId="114CC881" w14:textId="77777777" w:rsidTr="000E58BD">
        <w:trPr>
          <w:cantSplit/>
          <w:trHeight w:val="303"/>
        </w:trPr>
        <w:tc>
          <w:tcPr>
            <w:tcW w:w="9394" w:type="dxa"/>
            <w:gridSpan w:val="5"/>
            <w:tcBorders>
              <w:bottom w:val="single" w:sz="4" w:space="0" w:color="auto"/>
            </w:tcBorders>
            <w:shd w:val="clear" w:color="auto" w:fill="F2F2F2"/>
            <w:vAlign w:val="center"/>
          </w:tcPr>
          <w:p w14:paraId="04822EDF" w14:textId="77777777" w:rsidR="008869C8" w:rsidRPr="00AC76AF" w:rsidRDefault="008869C8" w:rsidP="00295725">
            <w:pPr>
              <w:pStyle w:val="Prrafodelista"/>
              <w:numPr>
                <w:ilvl w:val="0"/>
                <w:numId w:val="2"/>
              </w:numPr>
              <w:ind w:left="356" w:hanging="356"/>
              <w:jc w:val="both"/>
              <w:rPr>
                <w:rFonts w:ascii="Century Gothic" w:hAnsi="Century Gothic"/>
                <w:b/>
                <w:bCs/>
              </w:rPr>
            </w:pPr>
            <w:r w:rsidRPr="00AC76AF">
              <w:rPr>
                <w:rFonts w:ascii="Century Gothic" w:hAnsi="Century Gothic"/>
                <w:b/>
                <w:bCs/>
              </w:rPr>
              <w:t>EDUCACIÓN:</w:t>
            </w:r>
          </w:p>
        </w:tc>
      </w:tr>
      <w:tr w:rsidR="008869C8" w:rsidRPr="00AC76AF" w14:paraId="5CF23FBD" w14:textId="77777777" w:rsidTr="000E58BD">
        <w:trPr>
          <w:cantSplit/>
          <w:trHeight w:val="303"/>
        </w:trPr>
        <w:tc>
          <w:tcPr>
            <w:tcW w:w="2841" w:type="dxa"/>
            <w:tcBorders>
              <w:bottom w:val="single" w:sz="4" w:space="0" w:color="auto"/>
            </w:tcBorders>
            <w:shd w:val="clear" w:color="auto" w:fill="FFFFFF"/>
            <w:vAlign w:val="center"/>
          </w:tcPr>
          <w:p w14:paraId="49B4A5C6" w14:textId="77777777" w:rsidR="008869C8" w:rsidRPr="00AC76AF" w:rsidRDefault="008869C8" w:rsidP="005E0913">
            <w:pPr>
              <w:pStyle w:val="Ttulo5"/>
              <w:spacing w:before="0"/>
              <w:jc w:val="both"/>
              <w:rPr>
                <w:rFonts w:ascii="Century Gothic" w:hAnsi="Century Gothic"/>
                <w:b/>
                <w:color w:val="auto"/>
                <w:sz w:val="20"/>
                <w:szCs w:val="20"/>
              </w:rPr>
            </w:pPr>
            <w:r w:rsidRPr="00AC76AF">
              <w:rPr>
                <w:rFonts w:ascii="Century Gothic" w:hAnsi="Century Gothic"/>
                <w:b/>
                <w:color w:val="auto"/>
                <w:sz w:val="20"/>
                <w:szCs w:val="20"/>
              </w:rPr>
              <w:t>Título</w:t>
            </w:r>
          </w:p>
        </w:tc>
        <w:tc>
          <w:tcPr>
            <w:tcW w:w="2017" w:type="dxa"/>
            <w:tcBorders>
              <w:bottom w:val="single" w:sz="4" w:space="0" w:color="auto"/>
            </w:tcBorders>
            <w:shd w:val="clear" w:color="auto" w:fill="FFFFFF"/>
            <w:vAlign w:val="center"/>
          </w:tcPr>
          <w:p w14:paraId="32487D83" w14:textId="77777777" w:rsidR="008869C8" w:rsidRPr="00AC76AF" w:rsidRDefault="008869C8" w:rsidP="00A87449">
            <w:pPr>
              <w:pStyle w:val="Ttulo4"/>
              <w:spacing w:before="0"/>
              <w:jc w:val="center"/>
              <w:rPr>
                <w:rFonts w:ascii="Century Gothic" w:hAnsi="Century Gothic"/>
                <w:i w:val="0"/>
                <w:iCs w:val="0"/>
                <w:color w:val="auto"/>
                <w:sz w:val="20"/>
                <w:szCs w:val="20"/>
              </w:rPr>
            </w:pPr>
            <w:r w:rsidRPr="00AC76AF">
              <w:rPr>
                <w:rFonts w:ascii="Century Gothic" w:hAnsi="Century Gothic"/>
                <w:i w:val="0"/>
                <w:iCs w:val="0"/>
                <w:color w:val="auto"/>
                <w:sz w:val="20"/>
                <w:szCs w:val="20"/>
              </w:rPr>
              <w:t xml:space="preserve">Fecha </w:t>
            </w:r>
            <w:r w:rsidR="00CF0587" w:rsidRPr="00AC76AF">
              <w:rPr>
                <w:rFonts w:ascii="Century Gothic" w:hAnsi="Century Gothic"/>
                <w:i w:val="0"/>
                <w:iCs w:val="0"/>
                <w:color w:val="auto"/>
                <w:sz w:val="20"/>
                <w:szCs w:val="20"/>
              </w:rPr>
              <w:t xml:space="preserve">de titulación </w:t>
            </w:r>
            <w:r w:rsidRPr="00AC76AF">
              <w:rPr>
                <w:rFonts w:ascii="Century Gothic" w:hAnsi="Century Gothic"/>
                <w:i w:val="0"/>
                <w:iCs w:val="0"/>
                <w:color w:val="auto"/>
                <w:sz w:val="20"/>
                <w:szCs w:val="20"/>
              </w:rPr>
              <w:t>(Mes/Año)</w:t>
            </w:r>
          </w:p>
        </w:tc>
        <w:tc>
          <w:tcPr>
            <w:tcW w:w="1843" w:type="dxa"/>
            <w:tcBorders>
              <w:bottom w:val="single" w:sz="4" w:space="0" w:color="auto"/>
            </w:tcBorders>
            <w:shd w:val="clear" w:color="auto" w:fill="FFFFFF"/>
            <w:vAlign w:val="center"/>
          </w:tcPr>
          <w:p w14:paraId="2203E99A" w14:textId="77777777" w:rsidR="008869C8" w:rsidRPr="00AC76AF" w:rsidRDefault="00CF0587" w:rsidP="00B926A4">
            <w:pPr>
              <w:jc w:val="center"/>
              <w:rPr>
                <w:rFonts w:ascii="Century Gothic" w:hAnsi="Century Gothic"/>
                <w:b/>
                <w:bCs/>
                <w:sz w:val="20"/>
                <w:szCs w:val="20"/>
              </w:rPr>
            </w:pPr>
            <w:r w:rsidRPr="00AC76AF">
              <w:rPr>
                <w:rFonts w:ascii="Century Gothic" w:hAnsi="Century Gothic"/>
                <w:b/>
                <w:bCs/>
                <w:sz w:val="20"/>
                <w:szCs w:val="20"/>
              </w:rPr>
              <w:t>Ciudad</w:t>
            </w:r>
          </w:p>
        </w:tc>
        <w:tc>
          <w:tcPr>
            <w:tcW w:w="1317" w:type="dxa"/>
            <w:tcBorders>
              <w:bottom w:val="single" w:sz="4" w:space="0" w:color="auto"/>
            </w:tcBorders>
            <w:shd w:val="clear" w:color="auto" w:fill="FFFFFF"/>
            <w:vAlign w:val="center"/>
          </w:tcPr>
          <w:p w14:paraId="0B2578B6" w14:textId="77777777" w:rsidR="008869C8" w:rsidRPr="00AC76AF" w:rsidRDefault="008869C8" w:rsidP="00B926A4">
            <w:pPr>
              <w:jc w:val="center"/>
              <w:rPr>
                <w:rFonts w:ascii="Century Gothic" w:hAnsi="Century Gothic"/>
                <w:b/>
                <w:bCs/>
                <w:sz w:val="20"/>
                <w:szCs w:val="20"/>
              </w:rPr>
            </w:pPr>
            <w:r w:rsidRPr="00AC76AF">
              <w:rPr>
                <w:rFonts w:ascii="Century Gothic" w:hAnsi="Century Gothic"/>
                <w:b/>
                <w:bCs/>
                <w:sz w:val="20"/>
                <w:szCs w:val="20"/>
              </w:rPr>
              <w:t>País</w:t>
            </w:r>
          </w:p>
        </w:tc>
        <w:tc>
          <w:tcPr>
            <w:tcW w:w="1376" w:type="dxa"/>
            <w:tcBorders>
              <w:bottom w:val="single" w:sz="4" w:space="0" w:color="auto"/>
            </w:tcBorders>
            <w:shd w:val="clear" w:color="auto" w:fill="FFFFFF"/>
            <w:vAlign w:val="center"/>
          </w:tcPr>
          <w:p w14:paraId="3794A7B3" w14:textId="77777777" w:rsidR="008869C8" w:rsidRPr="00AC76AF" w:rsidRDefault="008869C8" w:rsidP="00A87449">
            <w:pPr>
              <w:jc w:val="center"/>
              <w:rPr>
                <w:rFonts w:ascii="Century Gothic" w:hAnsi="Century Gothic"/>
                <w:b/>
                <w:bCs/>
                <w:sz w:val="20"/>
                <w:szCs w:val="20"/>
              </w:rPr>
            </w:pPr>
            <w:r w:rsidRPr="00AC76AF">
              <w:rPr>
                <w:rFonts w:ascii="Century Gothic" w:hAnsi="Century Gothic"/>
                <w:b/>
                <w:bCs/>
                <w:sz w:val="20"/>
                <w:szCs w:val="20"/>
              </w:rPr>
              <w:t># Página de respaldo</w:t>
            </w:r>
          </w:p>
        </w:tc>
      </w:tr>
      <w:tr w:rsidR="008869C8" w:rsidRPr="00AC76AF" w14:paraId="5CD003C8" w14:textId="77777777" w:rsidTr="000E58BD">
        <w:trPr>
          <w:cantSplit/>
          <w:trHeight w:val="303"/>
        </w:trPr>
        <w:tc>
          <w:tcPr>
            <w:tcW w:w="2841" w:type="dxa"/>
            <w:tcBorders>
              <w:top w:val="single" w:sz="4" w:space="0" w:color="auto"/>
            </w:tcBorders>
            <w:shd w:val="clear" w:color="auto" w:fill="FFFFFF"/>
            <w:vAlign w:val="center"/>
          </w:tcPr>
          <w:p w14:paraId="54841AF6" w14:textId="77777777" w:rsidR="008869C8" w:rsidRPr="00810D46" w:rsidRDefault="00E6299E" w:rsidP="00E61DDD">
            <w:pPr>
              <w:rPr>
                <w:rFonts w:ascii="Century Gothic" w:hAnsi="Century Gothic"/>
                <w:sz w:val="16"/>
                <w:szCs w:val="16"/>
              </w:rPr>
            </w:pPr>
            <w:r w:rsidRPr="00810D46">
              <w:rPr>
                <w:rFonts w:ascii="Century Gothic" w:hAnsi="Century Gothic"/>
                <w:sz w:val="16"/>
                <w:szCs w:val="16"/>
              </w:rPr>
              <w:t>Título:</w:t>
            </w:r>
          </w:p>
          <w:p w14:paraId="6B0B3F62" w14:textId="77777777" w:rsidR="00E6299E" w:rsidRPr="00AC76AF" w:rsidRDefault="00E6299E" w:rsidP="00E61DDD">
            <w:pPr>
              <w:rPr>
                <w:bCs/>
              </w:rPr>
            </w:pPr>
            <w:r w:rsidRPr="00810D46">
              <w:rPr>
                <w:rFonts w:ascii="Century Gothic" w:hAnsi="Century Gothic"/>
                <w:bCs/>
                <w:sz w:val="16"/>
                <w:szCs w:val="16"/>
              </w:rPr>
              <w:t>Universidad:</w:t>
            </w:r>
          </w:p>
        </w:tc>
        <w:tc>
          <w:tcPr>
            <w:tcW w:w="2017" w:type="dxa"/>
            <w:tcBorders>
              <w:top w:val="single" w:sz="4" w:space="0" w:color="auto"/>
            </w:tcBorders>
            <w:shd w:val="clear" w:color="auto" w:fill="FFFFFF"/>
            <w:vAlign w:val="center"/>
          </w:tcPr>
          <w:p w14:paraId="298B81A6" w14:textId="77777777" w:rsidR="008869C8" w:rsidRPr="00AC76A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843" w:type="dxa"/>
            <w:tcBorders>
              <w:top w:val="single" w:sz="4" w:space="0" w:color="auto"/>
            </w:tcBorders>
            <w:shd w:val="clear" w:color="auto" w:fill="FFFFFF"/>
            <w:vAlign w:val="center"/>
          </w:tcPr>
          <w:p w14:paraId="67F97845" w14:textId="77777777" w:rsidR="008869C8" w:rsidRPr="00AC76A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317" w:type="dxa"/>
            <w:tcBorders>
              <w:top w:val="single" w:sz="4" w:space="0" w:color="auto"/>
            </w:tcBorders>
            <w:shd w:val="clear" w:color="auto" w:fill="FFFFFF"/>
            <w:vAlign w:val="center"/>
          </w:tcPr>
          <w:p w14:paraId="6887ED65" w14:textId="77777777" w:rsidR="008869C8" w:rsidRPr="00AC76A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376" w:type="dxa"/>
            <w:tcBorders>
              <w:top w:val="single" w:sz="4" w:space="0" w:color="auto"/>
            </w:tcBorders>
            <w:shd w:val="clear" w:color="auto" w:fill="FFFFFF"/>
            <w:vAlign w:val="center"/>
          </w:tcPr>
          <w:p w14:paraId="41AB1EF9" w14:textId="77777777" w:rsidR="008869C8" w:rsidRPr="00AC76A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r>
    </w:tbl>
    <w:p w14:paraId="332DFAE1" w14:textId="77777777" w:rsidR="008869C8" w:rsidRPr="00AC76AF" w:rsidRDefault="008869C8" w:rsidP="005E0913">
      <w:pPr>
        <w:tabs>
          <w:tab w:val="left" w:pos="1620"/>
        </w:tabs>
        <w:jc w:val="both"/>
        <w:rPr>
          <w:rFonts w:ascii="Century Gothic" w:hAnsi="Century Gothic"/>
          <w:b/>
          <w:bCs/>
        </w:rPr>
      </w:pPr>
    </w:p>
    <w:tbl>
      <w:tblPr>
        <w:tblW w:w="93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5"/>
        <w:gridCol w:w="1276"/>
        <w:gridCol w:w="1275"/>
        <w:gridCol w:w="850"/>
        <w:gridCol w:w="1277"/>
        <w:gridCol w:w="1234"/>
        <w:gridCol w:w="1321"/>
      </w:tblGrid>
      <w:tr w:rsidR="008869C8" w:rsidRPr="00AC76AF" w14:paraId="0AD49B3A" w14:textId="77777777" w:rsidTr="000E58BD">
        <w:trPr>
          <w:cantSplit/>
          <w:trHeight w:val="303"/>
        </w:trPr>
        <w:tc>
          <w:tcPr>
            <w:tcW w:w="9398" w:type="dxa"/>
            <w:gridSpan w:val="7"/>
            <w:tcBorders>
              <w:bottom w:val="single" w:sz="4" w:space="0" w:color="auto"/>
            </w:tcBorders>
            <w:shd w:val="clear" w:color="auto" w:fill="F2F2F2"/>
            <w:vAlign w:val="center"/>
          </w:tcPr>
          <w:p w14:paraId="05FE60CF" w14:textId="77777777" w:rsidR="008869C8" w:rsidRPr="00AC76AF" w:rsidRDefault="00EA5EB5" w:rsidP="00295725">
            <w:pPr>
              <w:pStyle w:val="Prrafodelista"/>
              <w:numPr>
                <w:ilvl w:val="0"/>
                <w:numId w:val="2"/>
              </w:numPr>
              <w:ind w:left="356" w:hanging="356"/>
              <w:jc w:val="both"/>
              <w:rPr>
                <w:rFonts w:ascii="Century Gothic" w:hAnsi="Century Gothic"/>
                <w:b/>
                <w:bCs/>
              </w:rPr>
            </w:pPr>
            <w:r w:rsidRPr="00AC76AF">
              <w:rPr>
                <w:rFonts w:ascii="Century Gothic" w:hAnsi="Century Gothic"/>
                <w:b/>
                <w:bCs/>
              </w:rPr>
              <w:t>CURSO/TALLERES/OTROS</w:t>
            </w:r>
            <w:r w:rsidR="008869C8" w:rsidRPr="00AC76AF">
              <w:rPr>
                <w:rFonts w:ascii="Century Gothic" w:hAnsi="Century Gothic"/>
                <w:i/>
                <w:iCs/>
              </w:rPr>
              <w:t>:</w:t>
            </w:r>
          </w:p>
        </w:tc>
      </w:tr>
      <w:tr w:rsidR="00A074FD" w:rsidRPr="00AC76AF" w14:paraId="7DD8C6C8" w14:textId="77777777" w:rsidTr="00A87449">
        <w:trPr>
          <w:cantSplit/>
          <w:trHeight w:val="303"/>
        </w:trPr>
        <w:tc>
          <w:tcPr>
            <w:tcW w:w="2165" w:type="dxa"/>
            <w:tcBorders>
              <w:bottom w:val="single" w:sz="4" w:space="0" w:color="auto"/>
            </w:tcBorders>
            <w:shd w:val="clear" w:color="auto" w:fill="FFFFFF"/>
            <w:vAlign w:val="center"/>
          </w:tcPr>
          <w:p w14:paraId="1953B220" w14:textId="77777777" w:rsidR="00EA5EB5" w:rsidRPr="00AC76AF" w:rsidRDefault="00EA5EB5" w:rsidP="00A87449">
            <w:pPr>
              <w:pStyle w:val="Ttulo5"/>
              <w:spacing w:before="0"/>
              <w:jc w:val="center"/>
              <w:rPr>
                <w:rFonts w:ascii="Century Gothic" w:hAnsi="Century Gothic"/>
                <w:b/>
                <w:color w:val="auto"/>
                <w:sz w:val="18"/>
                <w:szCs w:val="18"/>
              </w:rPr>
            </w:pPr>
            <w:r w:rsidRPr="00AC76AF">
              <w:rPr>
                <w:rFonts w:ascii="Century Gothic" w:hAnsi="Century Gothic"/>
                <w:b/>
                <w:color w:val="auto"/>
                <w:sz w:val="18"/>
                <w:szCs w:val="18"/>
              </w:rPr>
              <w:t>Nombre del Evento</w:t>
            </w:r>
          </w:p>
        </w:tc>
        <w:tc>
          <w:tcPr>
            <w:tcW w:w="1276" w:type="dxa"/>
            <w:shd w:val="clear" w:color="auto" w:fill="FFFFFF"/>
            <w:vAlign w:val="center"/>
          </w:tcPr>
          <w:p w14:paraId="3AE535FD" w14:textId="77777777" w:rsidR="00EA5EB5" w:rsidRPr="00AC76AF" w:rsidRDefault="00EA5EB5" w:rsidP="00A87449">
            <w:pPr>
              <w:tabs>
                <w:tab w:val="left" w:pos="1620"/>
              </w:tabs>
              <w:jc w:val="center"/>
              <w:rPr>
                <w:rFonts w:ascii="Century Gothic" w:hAnsi="Century Gothic"/>
                <w:b/>
                <w:bCs/>
                <w:sz w:val="18"/>
                <w:szCs w:val="18"/>
              </w:rPr>
            </w:pPr>
            <w:r w:rsidRPr="00AC76AF">
              <w:rPr>
                <w:rFonts w:ascii="Century Gothic" w:hAnsi="Century Gothic"/>
                <w:b/>
                <w:bCs/>
                <w:sz w:val="18"/>
                <w:szCs w:val="18"/>
              </w:rPr>
              <w:t>Inicio</w:t>
            </w:r>
          </w:p>
          <w:p w14:paraId="065505E0" w14:textId="77777777" w:rsidR="00EA5EB5" w:rsidRPr="00AC76AF" w:rsidRDefault="00EA5EB5" w:rsidP="00A87449">
            <w:pPr>
              <w:tabs>
                <w:tab w:val="left" w:pos="1620"/>
              </w:tabs>
              <w:jc w:val="center"/>
              <w:rPr>
                <w:rFonts w:ascii="Century Gothic" w:hAnsi="Century Gothic"/>
                <w:sz w:val="16"/>
                <w:szCs w:val="16"/>
              </w:rPr>
            </w:pPr>
            <w:r w:rsidRPr="00AC76AF">
              <w:rPr>
                <w:rFonts w:ascii="Century Gothic" w:hAnsi="Century Gothic"/>
                <w:sz w:val="16"/>
                <w:szCs w:val="16"/>
              </w:rPr>
              <w:t>(día, mes, año)</w:t>
            </w:r>
          </w:p>
        </w:tc>
        <w:tc>
          <w:tcPr>
            <w:tcW w:w="1275" w:type="dxa"/>
            <w:shd w:val="clear" w:color="auto" w:fill="FFFFFF"/>
            <w:vAlign w:val="center"/>
          </w:tcPr>
          <w:p w14:paraId="06CF297C" w14:textId="77777777" w:rsidR="00EA5EB5" w:rsidRPr="00AC76AF" w:rsidRDefault="00EA5EB5" w:rsidP="00A87449">
            <w:pPr>
              <w:tabs>
                <w:tab w:val="left" w:pos="1620"/>
              </w:tabs>
              <w:jc w:val="center"/>
              <w:rPr>
                <w:rFonts w:ascii="Century Gothic" w:hAnsi="Century Gothic"/>
                <w:b/>
                <w:bCs/>
                <w:sz w:val="18"/>
                <w:szCs w:val="18"/>
              </w:rPr>
            </w:pPr>
            <w:r w:rsidRPr="00AC76AF">
              <w:rPr>
                <w:rFonts w:ascii="Century Gothic" w:hAnsi="Century Gothic"/>
                <w:b/>
                <w:bCs/>
                <w:sz w:val="18"/>
                <w:szCs w:val="18"/>
              </w:rPr>
              <w:t>Fin</w:t>
            </w:r>
          </w:p>
          <w:p w14:paraId="54773BFC" w14:textId="77777777" w:rsidR="00EA5EB5" w:rsidRPr="00AC76AF" w:rsidRDefault="00EA5EB5" w:rsidP="00A87449">
            <w:pPr>
              <w:tabs>
                <w:tab w:val="left" w:pos="1620"/>
              </w:tabs>
              <w:jc w:val="center"/>
              <w:rPr>
                <w:rFonts w:ascii="Century Gothic" w:hAnsi="Century Gothic"/>
                <w:sz w:val="16"/>
                <w:szCs w:val="16"/>
              </w:rPr>
            </w:pPr>
            <w:r w:rsidRPr="00AC76AF">
              <w:rPr>
                <w:rFonts w:ascii="Century Gothic" w:hAnsi="Century Gothic"/>
                <w:sz w:val="16"/>
                <w:szCs w:val="16"/>
              </w:rPr>
              <w:t>(día, mes, año)</w:t>
            </w:r>
          </w:p>
        </w:tc>
        <w:tc>
          <w:tcPr>
            <w:tcW w:w="850" w:type="dxa"/>
            <w:shd w:val="clear" w:color="auto" w:fill="FFFFFF"/>
            <w:vAlign w:val="center"/>
          </w:tcPr>
          <w:p w14:paraId="7D450663" w14:textId="77777777" w:rsidR="00EA5EB5" w:rsidRPr="00AC76AF" w:rsidRDefault="00EA5EB5" w:rsidP="00A87449">
            <w:pPr>
              <w:jc w:val="center"/>
              <w:rPr>
                <w:rFonts w:ascii="Century Gothic" w:hAnsi="Century Gothic"/>
                <w:b/>
                <w:sz w:val="18"/>
                <w:szCs w:val="18"/>
              </w:rPr>
            </w:pPr>
            <w:r w:rsidRPr="00AC76AF">
              <w:rPr>
                <w:rFonts w:ascii="Century Gothic" w:hAnsi="Century Gothic"/>
                <w:b/>
                <w:sz w:val="18"/>
                <w:szCs w:val="18"/>
              </w:rPr>
              <w:t>Horas</w:t>
            </w:r>
          </w:p>
        </w:tc>
        <w:tc>
          <w:tcPr>
            <w:tcW w:w="1277" w:type="dxa"/>
            <w:shd w:val="clear" w:color="auto" w:fill="FFFFFF"/>
            <w:vAlign w:val="center"/>
          </w:tcPr>
          <w:p w14:paraId="5C130DFB" w14:textId="77777777" w:rsidR="00EA5EB5" w:rsidRPr="00AC76AF" w:rsidRDefault="00A87449" w:rsidP="00A87449">
            <w:pPr>
              <w:jc w:val="center"/>
              <w:rPr>
                <w:rFonts w:ascii="Century Gothic" w:hAnsi="Century Gothic"/>
                <w:b/>
                <w:sz w:val="18"/>
                <w:szCs w:val="18"/>
              </w:rPr>
            </w:pPr>
            <w:r w:rsidRPr="00AC76AF">
              <w:rPr>
                <w:rFonts w:ascii="Century Gothic" w:hAnsi="Century Gothic"/>
                <w:b/>
                <w:sz w:val="18"/>
                <w:szCs w:val="18"/>
              </w:rPr>
              <w:t>Institución</w:t>
            </w:r>
          </w:p>
        </w:tc>
        <w:tc>
          <w:tcPr>
            <w:tcW w:w="1234" w:type="dxa"/>
            <w:tcBorders>
              <w:bottom w:val="single" w:sz="4" w:space="0" w:color="auto"/>
            </w:tcBorders>
            <w:shd w:val="clear" w:color="auto" w:fill="FFFFFF"/>
            <w:vAlign w:val="center"/>
          </w:tcPr>
          <w:p w14:paraId="620C4680" w14:textId="77777777" w:rsidR="00EA5EB5" w:rsidRPr="00AC76AF" w:rsidRDefault="00EA5EB5" w:rsidP="00A87449">
            <w:pPr>
              <w:jc w:val="center"/>
              <w:rPr>
                <w:rFonts w:ascii="Century Gothic" w:hAnsi="Century Gothic"/>
                <w:b/>
                <w:sz w:val="18"/>
                <w:szCs w:val="18"/>
              </w:rPr>
            </w:pPr>
            <w:r w:rsidRPr="00AC76AF">
              <w:rPr>
                <w:rFonts w:ascii="Century Gothic" w:hAnsi="Century Gothic"/>
                <w:b/>
                <w:sz w:val="18"/>
                <w:szCs w:val="18"/>
              </w:rPr>
              <w:t>Ciudad/ País</w:t>
            </w:r>
          </w:p>
        </w:tc>
        <w:tc>
          <w:tcPr>
            <w:tcW w:w="1321" w:type="dxa"/>
            <w:tcBorders>
              <w:bottom w:val="single" w:sz="4" w:space="0" w:color="auto"/>
            </w:tcBorders>
            <w:shd w:val="clear" w:color="auto" w:fill="FFFFFF"/>
            <w:vAlign w:val="center"/>
          </w:tcPr>
          <w:p w14:paraId="0BF9810F" w14:textId="77777777" w:rsidR="00EA5EB5" w:rsidRPr="00AC76AF" w:rsidRDefault="00EA5EB5" w:rsidP="00A87449">
            <w:pPr>
              <w:jc w:val="center"/>
              <w:rPr>
                <w:rFonts w:ascii="Century Gothic" w:hAnsi="Century Gothic"/>
                <w:b/>
                <w:sz w:val="18"/>
                <w:szCs w:val="18"/>
              </w:rPr>
            </w:pPr>
            <w:r w:rsidRPr="00AC76AF">
              <w:rPr>
                <w:rFonts w:ascii="Century Gothic" w:hAnsi="Century Gothic"/>
                <w:b/>
                <w:sz w:val="18"/>
                <w:szCs w:val="18"/>
              </w:rPr>
              <w:t># Página de respaldo</w:t>
            </w:r>
          </w:p>
        </w:tc>
      </w:tr>
      <w:tr w:rsidR="00A074FD" w:rsidRPr="00AC76AF" w14:paraId="5B9683FC" w14:textId="77777777" w:rsidTr="00A87449">
        <w:trPr>
          <w:cantSplit/>
          <w:trHeight w:val="303"/>
        </w:trPr>
        <w:tc>
          <w:tcPr>
            <w:tcW w:w="2165" w:type="dxa"/>
            <w:tcBorders>
              <w:top w:val="single" w:sz="4" w:space="0" w:color="auto"/>
              <w:bottom w:val="single" w:sz="4" w:space="0" w:color="auto"/>
            </w:tcBorders>
            <w:shd w:val="clear" w:color="auto" w:fill="FFFFFF"/>
            <w:vAlign w:val="center"/>
          </w:tcPr>
          <w:p w14:paraId="004ED88D" w14:textId="77777777" w:rsidR="00EA5EB5" w:rsidRPr="00AC76AF"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76" w:type="dxa"/>
            <w:shd w:val="clear" w:color="auto" w:fill="FFFFFF"/>
            <w:vAlign w:val="center"/>
          </w:tcPr>
          <w:p w14:paraId="6BD6504B" w14:textId="77777777" w:rsidR="00EA5EB5" w:rsidRPr="00AC76AF"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75" w:type="dxa"/>
            <w:shd w:val="clear" w:color="auto" w:fill="FFFFFF"/>
            <w:vAlign w:val="center"/>
          </w:tcPr>
          <w:p w14:paraId="17D33A7F" w14:textId="77777777" w:rsidR="00EA5EB5" w:rsidRPr="00AC76AF"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850" w:type="dxa"/>
            <w:shd w:val="clear" w:color="auto" w:fill="FFFFFF"/>
            <w:vAlign w:val="center"/>
          </w:tcPr>
          <w:p w14:paraId="1D77D58F" w14:textId="77777777" w:rsidR="00EA5EB5" w:rsidRPr="00AC76AF"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77" w:type="dxa"/>
            <w:shd w:val="clear" w:color="auto" w:fill="FFFFFF"/>
            <w:vAlign w:val="center"/>
          </w:tcPr>
          <w:p w14:paraId="19488400" w14:textId="77777777" w:rsidR="00EA5EB5" w:rsidRPr="00AC76AF"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34" w:type="dxa"/>
            <w:tcBorders>
              <w:top w:val="single" w:sz="4" w:space="0" w:color="auto"/>
              <w:bottom w:val="single" w:sz="4" w:space="0" w:color="auto"/>
            </w:tcBorders>
            <w:shd w:val="clear" w:color="auto" w:fill="FFFFFF"/>
            <w:vAlign w:val="center"/>
          </w:tcPr>
          <w:p w14:paraId="0DFCBE8F" w14:textId="77777777" w:rsidR="00EA5EB5" w:rsidRPr="00AC76AF"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321" w:type="dxa"/>
            <w:tcBorders>
              <w:top w:val="single" w:sz="4" w:space="0" w:color="auto"/>
              <w:bottom w:val="single" w:sz="4" w:space="0" w:color="auto"/>
            </w:tcBorders>
            <w:shd w:val="clear" w:color="auto" w:fill="FFFFFF"/>
            <w:vAlign w:val="center"/>
          </w:tcPr>
          <w:p w14:paraId="34271D29" w14:textId="77777777" w:rsidR="00EA5EB5" w:rsidRPr="00AC76AF"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r>
    </w:tbl>
    <w:p w14:paraId="38524F70" w14:textId="77777777" w:rsidR="008869C8" w:rsidRPr="00AC76AF" w:rsidRDefault="008869C8" w:rsidP="005E0913">
      <w:pPr>
        <w:jc w:val="both"/>
        <w:rPr>
          <w:rFonts w:ascii="Century Gothic" w:hAnsi="Century Gothic"/>
          <w:b/>
          <w:bCs/>
        </w:rPr>
      </w:pPr>
    </w:p>
    <w:tbl>
      <w:tblPr>
        <w:tblW w:w="5391" w:type="pct"/>
        <w:tblInd w:w="-95" w:type="dxa"/>
        <w:tblLayout w:type="fixed"/>
        <w:tblLook w:val="04A0" w:firstRow="1" w:lastRow="0" w:firstColumn="1" w:lastColumn="0" w:noHBand="0" w:noVBand="1"/>
      </w:tblPr>
      <w:tblGrid>
        <w:gridCol w:w="1890"/>
        <w:gridCol w:w="637"/>
        <w:gridCol w:w="546"/>
        <w:gridCol w:w="632"/>
        <w:gridCol w:w="636"/>
        <w:gridCol w:w="630"/>
        <w:gridCol w:w="543"/>
        <w:gridCol w:w="630"/>
        <w:gridCol w:w="719"/>
        <w:gridCol w:w="627"/>
        <w:gridCol w:w="540"/>
        <w:gridCol w:w="719"/>
        <w:gridCol w:w="704"/>
        <w:gridCol w:w="13"/>
      </w:tblGrid>
      <w:tr w:rsidR="0035764A" w:rsidRPr="0035764A" w14:paraId="45351822" w14:textId="77777777" w:rsidTr="002D4FDB">
        <w:trPr>
          <w:gridAfter w:val="1"/>
          <w:wAfter w:w="8" w:type="pct"/>
          <w:cantSplit/>
          <w:trHeight w:val="481"/>
        </w:trPr>
        <w:tc>
          <w:tcPr>
            <w:tcW w:w="4992" w:type="pct"/>
            <w:gridSpan w:val="1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48BE3CF3" w14:textId="77777777" w:rsidR="0035764A" w:rsidRPr="0035764A" w:rsidRDefault="0035764A" w:rsidP="002D4FDB">
            <w:pPr>
              <w:rPr>
                <w:rFonts w:ascii="Century Gothic" w:hAnsi="Century Gothic" w:cs="Calibri"/>
                <w:b/>
                <w:bCs/>
                <w:color w:val="000000"/>
                <w:sz w:val="22"/>
                <w:szCs w:val="22"/>
                <w:lang w:val="en-US"/>
              </w:rPr>
            </w:pPr>
            <w:r w:rsidRPr="0035764A">
              <w:rPr>
                <w:rFonts w:ascii="Century Gothic" w:hAnsi="Century Gothic" w:cs="Calibri"/>
                <w:b/>
                <w:bCs/>
                <w:color w:val="000000"/>
                <w:sz w:val="22"/>
                <w:szCs w:val="22"/>
              </w:rPr>
              <w:t>5. IDIOMAS</w:t>
            </w:r>
            <w:r w:rsidR="00DB4476">
              <w:rPr>
                <w:rStyle w:val="Refdenotaalpie"/>
                <w:rFonts w:cs="Calibri"/>
                <w:b/>
                <w:bCs/>
                <w:color w:val="000000"/>
                <w:szCs w:val="22"/>
              </w:rPr>
              <w:footnoteReference w:id="3"/>
            </w:r>
          </w:p>
        </w:tc>
      </w:tr>
      <w:tr w:rsidR="0035764A" w:rsidRPr="0035764A" w14:paraId="3C73DFC5" w14:textId="77777777" w:rsidTr="002D4FDB">
        <w:trPr>
          <w:gridAfter w:val="1"/>
          <w:wAfter w:w="8" w:type="pct"/>
          <w:cantSplit/>
          <w:trHeight w:val="625"/>
        </w:trPr>
        <w:tc>
          <w:tcPr>
            <w:tcW w:w="99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0EBB2BC" w14:textId="77777777" w:rsidR="0035764A" w:rsidRPr="0035764A" w:rsidRDefault="0035764A" w:rsidP="0035764A">
            <w:pPr>
              <w:jc w:val="center"/>
              <w:rPr>
                <w:rFonts w:ascii="Century Gothic" w:hAnsi="Century Gothic" w:cs="Calibri"/>
                <w:color w:val="000000"/>
                <w:sz w:val="18"/>
                <w:szCs w:val="18"/>
                <w:lang w:val="en-US"/>
              </w:rPr>
            </w:pPr>
            <w:r w:rsidRPr="0035764A">
              <w:rPr>
                <w:rFonts w:ascii="Century Gothic" w:hAnsi="Century Gothic" w:cs="Calibri"/>
                <w:color w:val="000000"/>
                <w:sz w:val="18"/>
                <w:szCs w:val="18"/>
              </w:rPr>
              <w:t>IDIOMA</w:t>
            </w:r>
          </w:p>
        </w:tc>
        <w:tc>
          <w:tcPr>
            <w:tcW w:w="1294" w:type="pct"/>
            <w:gridSpan w:val="4"/>
            <w:tcBorders>
              <w:top w:val="nil"/>
              <w:left w:val="nil"/>
              <w:bottom w:val="single" w:sz="8" w:space="0" w:color="auto"/>
              <w:right w:val="single" w:sz="8" w:space="0" w:color="000000"/>
            </w:tcBorders>
            <w:shd w:val="clear" w:color="000000" w:fill="FFFFFF"/>
            <w:vAlign w:val="center"/>
            <w:hideMark/>
          </w:tcPr>
          <w:p w14:paraId="0D349CBC" w14:textId="77777777" w:rsidR="0035764A" w:rsidRPr="0035764A" w:rsidRDefault="0035764A" w:rsidP="0035764A">
            <w:pPr>
              <w:jc w:val="center"/>
              <w:rPr>
                <w:rFonts w:ascii="Century Gothic" w:hAnsi="Century Gothic" w:cs="Calibri"/>
                <w:color w:val="000000"/>
                <w:sz w:val="18"/>
                <w:szCs w:val="18"/>
                <w:lang w:val="en-US"/>
              </w:rPr>
            </w:pPr>
            <w:r w:rsidRPr="0035764A">
              <w:rPr>
                <w:rFonts w:ascii="Century Gothic" w:hAnsi="Century Gothic" w:cs="Calibri"/>
                <w:color w:val="000000"/>
                <w:sz w:val="18"/>
                <w:szCs w:val="18"/>
              </w:rPr>
              <w:t xml:space="preserve">Hablado </w:t>
            </w:r>
          </w:p>
        </w:tc>
        <w:tc>
          <w:tcPr>
            <w:tcW w:w="1333" w:type="pct"/>
            <w:gridSpan w:val="4"/>
            <w:tcBorders>
              <w:top w:val="nil"/>
              <w:left w:val="nil"/>
              <w:bottom w:val="single" w:sz="8" w:space="0" w:color="auto"/>
              <w:right w:val="single" w:sz="8" w:space="0" w:color="000000"/>
            </w:tcBorders>
            <w:shd w:val="clear" w:color="000000" w:fill="FFFFFF"/>
            <w:vAlign w:val="center"/>
            <w:hideMark/>
          </w:tcPr>
          <w:p w14:paraId="366D81E2" w14:textId="77777777" w:rsidR="0035764A" w:rsidRPr="0035764A" w:rsidRDefault="0035764A" w:rsidP="0035764A">
            <w:pPr>
              <w:jc w:val="center"/>
              <w:rPr>
                <w:rFonts w:ascii="Century Gothic" w:hAnsi="Century Gothic" w:cs="Calibri"/>
                <w:color w:val="000000"/>
                <w:sz w:val="18"/>
                <w:szCs w:val="18"/>
                <w:lang w:val="en-US"/>
              </w:rPr>
            </w:pPr>
            <w:r w:rsidRPr="0035764A">
              <w:rPr>
                <w:rFonts w:ascii="Century Gothic" w:hAnsi="Century Gothic" w:cs="Calibri"/>
                <w:color w:val="000000"/>
                <w:sz w:val="18"/>
                <w:szCs w:val="18"/>
              </w:rPr>
              <w:t>Lectura</w:t>
            </w:r>
          </w:p>
        </w:tc>
        <w:tc>
          <w:tcPr>
            <w:tcW w:w="1368" w:type="pct"/>
            <w:gridSpan w:val="4"/>
            <w:tcBorders>
              <w:top w:val="nil"/>
              <w:left w:val="nil"/>
              <w:bottom w:val="single" w:sz="8" w:space="0" w:color="auto"/>
              <w:right w:val="single" w:sz="8" w:space="0" w:color="000000"/>
            </w:tcBorders>
            <w:shd w:val="clear" w:color="000000" w:fill="FFFFFF"/>
            <w:vAlign w:val="center"/>
            <w:hideMark/>
          </w:tcPr>
          <w:p w14:paraId="221C8DAD" w14:textId="77777777" w:rsidR="0035764A" w:rsidRPr="0035764A" w:rsidRDefault="0035764A" w:rsidP="0035764A">
            <w:pPr>
              <w:jc w:val="center"/>
              <w:rPr>
                <w:rFonts w:ascii="Century Gothic" w:hAnsi="Century Gothic" w:cs="Calibri"/>
                <w:color w:val="000000"/>
                <w:sz w:val="18"/>
                <w:szCs w:val="18"/>
                <w:lang w:val="en-US"/>
              </w:rPr>
            </w:pPr>
            <w:r w:rsidRPr="0035764A">
              <w:rPr>
                <w:rFonts w:ascii="Century Gothic" w:hAnsi="Century Gothic" w:cs="Calibri"/>
                <w:color w:val="000000"/>
                <w:sz w:val="18"/>
                <w:szCs w:val="18"/>
              </w:rPr>
              <w:t>Escritura</w:t>
            </w:r>
          </w:p>
        </w:tc>
      </w:tr>
      <w:tr w:rsidR="00F55769" w:rsidRPr="0035764A" w14:paraId="3FC9C47E" w14:textId="77777777" w:rsidTr="00A336EF">
        <w:trPr>
          <w:trHeight w:val="540"/>
        </w:trPr>
        <w:tc>
          <w:tcPr>
            <w:tcW w:w="998" w:type="pct"/>
            <w:vMerge/>
            <w:tcBorders>
              <w:top w:val="nil"/>
              <w:left w:val="single" w:sz="8" w:space="0" w:color="auto"/>
              <w:bottom w:val="single" w:sz="8" w:space="0" w:color="000000"/>
              <w:right w:val="single" w:sz="8" w:space="0" w:color="auto"/>
            </w:tcBorders>
            <w:vAlign w:val="center"/>
            <w:hideMark/>
          </w:tcPr>
          <w:p w14:paraId="445C4BB4" w14:textId="77777777" w:rsidR="0035764A" w:rsidRPr="0035764A" w:rsidRDefault="0035764A" w:rsidP="0035764A">
            <w:pPr>
              <w:rPr>
                <w:rFonts w:ascii="Century Gothic" w:hAnsi="Century Gothic" w:cs="Calibri"/>
                <w:color w:val="000000"/>
                <w:sz w:val="18"/>
                <w:szCs w:val="18"/>
                <w:lang w:val="en-US"/>
              </w:rPr>
            </w:pPr>
          </w:p>
        </w:tc>
        <w:tc>
          <w:tcPr>
            <w:tcW w:w="336" w:type="pct"/>
            <w:tcBorders>
              <w:top w:val="nil"/>
              <w:left w:val="nil"/>
              <w:bottom w:val="single" w:sz="8" w:space="0" w:color="auto"/>
              <w:right w:val="single" w:sz="8" w:space="0" w:color="auto"/>
            </w:tcBorders>
            <w:shd w:val="clear" w:color="000000" w:fill="FFFFFF"/>
            <w:vAlign w:val="center"/>
            <w:hideMark/>
          </w:tcPr>
          <w:p w14:paraId="23D108A4" w14:textId="77777777" w:rsidR="0035764A" w:rsidRPr="0035764A" w:rsidRDefault="00A336EF" w:rsidP="0035764A">
            <w:pPr>
              <w:jc w:val="center"/>
              <w:rPr>
                <w:rFonts w:ascii="Century Gothic" w:hAnsi="Century Gothic" w:cs="Calibri"/>
                <w:color w:val="000000"/>
                <w:sz w:val="16"/>
                <w:szCs w:val="16"/>
                <w:lang w:val="en-US"/>
              </w:rPr>
            </w:pPr>
            <w:r>
              <w:rPr>
                <w:rFonts w:ascii="Century Gothic" w:hAnsi="Century Gothic" w:cs="Calibri"/>
                <w:color w:val="000000"/>
                <w:sz w:val="16"/>
                <w:szCs w:val="16"/>
              </w:rPr>
              <w:t>MB</w:t>
            </w:r>
          </w:p>
        </w:tc>
        <w:tc>
          <w:tcPr>
            <w:tcW w:w="288" w:type="pct"/>
            <w:tcBorders>
              <w:top w:val="nil"/>
              <w:left w:val="nil"/>
              <w:bottom w:val="single" w:sz="8" w:space="0" w:color="auto"/>
              <w:right w:val="single" w:sz="8" w:space="0" w:color="auto"/>
            </w:tcBorders>
            <w:shd w:val="clear" w:color="000000" w:fill="FFFFFF"/>
            <w:vAlign w:val="center"/>
            <w:hideMark/>
          </w:tcPr>
          <w:p w14:paraId="254543A9" w14:textId="77777777" w:rsidR="0035764A" w:rsidRPr="0035764A" w:rsidRDefault="00A336EF" w:rsidP="0035764A">
            <w:pPr>
              <w:jc w:val="center"/>
              <w:rPr>
                <w:rFonts w:ascii="Century Gothic" w:hAnsi="Century Gothic" w:cs="Calibri"/>
                <w:color w:val="000000"/>
                <w:sz w:val="16"/>
                <w:szCs w:val="16"/>
                <w:lang w:val="en-US"/>
              </w:rPr>
            </w:pPr>
            <w:r>
              <w:rPr>
                <w:rFonts w:ascii="Century Gothic" w:hAnsi="Century Gothic" w:cs="Calibri"/>
                <w:color w:val="000000"/>
                <w:sz w:val="16"/>
                <w:szCs w:val="16"/>
              </w:rPr>
              <w:t>B</w:t>
            </w:r>
          </w:p>
        </w:tc>
        <w:tc>
          <w:tcPr>
            <w:tcW w:w="334" w:type="pct"/>
            <w:tcBorders>
              <w:top w:val="nil"/>
              <w:left w:val="nil"/>
              <w:bottom w:val="single" w:sz="8" w:space="0" w:color="auto"/>
              <w:right w:val="single" w:sz="8" w:space="0" w:color="auto"/>
            </w:tcBorders>
            <w:shd w:val="clear" w:color="000000" w:fill="FFFFFF"/>
            <w:vAlign w:val="center"/>
            <w:hideMark/>
          </w:tcPr>
          <w:p w14:paraId="6D417A31" w14:textId="77777777" w:rsidR="0035764A" w:rsidRPr="0035764A" w:rsidRDefault="00DB4476" w:rsidP="0035764A">
            <w:pPr>
              <w:jc w:val="center"/>
              <w:rPr>
                <w:rFonts w:ascii="Century Gothic" w:hAnsi="Century Gothic" w:cs="Calibri"/>
                <w:color w:val="000000"/>
                <w:sz w:val="16"/>
                <w:szCs w:val="16"/>
                <w:lang w:val="en-US"/>
              </w:rPr>
            </w:pPr>
            <w:r>
              <w:rPr>
                <w:rFonts w:ascii="Century Gothic" w:hAnsi="Century Gothic" w:cs="Calibri"/>
                <w:color w:val="000000"/>
                <w:sz w:val="16"/>
                <w:szCs w:val="16"/>
              </w:rPr>
              <w:t>LT</w:t>
            </w:r>
          </w:p>
        </w:tc>
        <w:tc>
          <w:tcPr>
            <w:tcW w:w="335" w:type="pct"/>
            <w:tcBorders>
              <w:top w:val="nil"/>
              <w:left w:val="nil"/>
              <w:bottom w:val="single" w:sz="8" w:space="0" w:color="auto"/>
              <w:right w:val="single" w:sz="8" w:space="0" w:color="auto"/>
            </w:tcBorders>
            <w:shd w:val="clear" w:color="000000" w:fill="FFFFFF"/>
            <w:vAlign w:val="center"/>
            <w:hideMark/>
          </w:tcPr>
          <w:p w14:paraId="03F994CD" w14:textId="77777777" w:rsidR="0035764A" w:rsidRPr="0035764A" w:rsidRDefault="00A336EF" w:rsidP="0035764A">
            <w:pPr>
              <w:jc w:val="center"/>
              <w:rPr>
                <w:rFonts w:ascii="Century Gothic" w:hAnsi="Century Gothic" w:cs="Calibri"/>
                <w:color w:val="000000"/>
                <w:sz w:val="16"/>
                <w:szCs w:val="16"/>
                <w:lang w:val="en-US"/>
              </w:rPr>
            </w:pPr>
            <w:r>
              <w:rPr>
                <w:rFonts w:ascii="Century Gothic" w:hAnsi="Century Gothic" w:cs="Calibri"/>
                <w:color w:val="000000"/>
                <w:sz w:val="16"/>
                <w:szCs w:val="16"/>
              </w:rPr>
              <w:t>NG</w:t>
            </w:r>
          </w:p>
        </w:tc>
        <w:tc>
          <w:tcPr>
            <w:tcW w:w="333" w:type="pct"/>
            <w:tcBorders>
              <w:top w:val="nil"/>
              <w:left w:val="nil"/>
              <w:bottom w:val="single" w:sz="8" w:space="0" w:color="auto"/>
              <w:right w:val="single" w:sz="8" w:space="0" w:color="auto"/>
            </w:tcBorders>
            <w:shd w:val="clear" w:color="000000" w:fill="FFFFFF"/>
            <w:vAlign w:val="center"/>
          </w:tcPr>
          <w:p w14:paraId="18CE3EA3" w14:textId="77777777" w:rsidR="0035764A" w:rsidRPr="0035764A" w:rsidRDefault="00A336EF" w:rsidP="0035764A">
            <w:pPr>
              <w:jc w:val="center"/>
              <w:rPr>
                <w:rFonts w:ascii="Century Gothic" w:hAnsi="Century Gothic" w:cs="Calibri"/>
                <w:color w:val="000000"/>
                <w:sz w:val="16"/>
                <w:szCs w:val="16"/>
                <w:lang w:val="en-US"/>
              </w:rPr>
            </w:pPr>
            <w:r>
              <w:rPr>
                <w:rFonts w:ascii="Century Gothic" w:hAnsi="Century Gothic" w:cs="Calibri"/>
                <w:color w:val="000000"/>
                <w:sz w:val="16"/>
                <w:szCs w:val="16"/>
                <w:lang w:val="en-US"/>
              </w:rPr>
              <w:t>MB</w:t>
            </w:r>
          </w:p>
        </w:tc>
        <w:tc>
          <w:tcPr>
            <w:tcW w:w="287" w:type="pct"/>
            <w:tcBorders>
              <w:top w:val="nil"/>
              <w:left w:val="nil"/>
              <w:bottom w:val="single" w:sz="8" w:space="0" w:color="auto"/>
              <w:right w:val="single" w:sz="8" w:space="0" w:color="auto"/>
            </w:tcBorders>
            <w:shd w:val="clear" w:color="000000" w:fill="FFFFFF"/>
            <w:vAlign w:val="center"/>
          </w:tcPr>
          <w:p w14:paraId="3B45B59A" w14:textId="77777777" w:rsidR="0035764A" w:rsidRPr="0035764A" w:rsidRDefault="00A336EF" w:rsidP="0035764A">
            <w:pPr>
              <w:jc w:val="center"/>
              <w:rPr>
                <w:rFonts w:ascii="Century Gothic" w:hAnsi="Century Gothic" w:cs="Calibri"/>
                <w:color w:val="000000"/>
                <w:sz w:val="16"/>
                <w:szCs w:val="16"/>
                <w:lang w:val="en-US"/>
              </w:rPr>
            </w:pPr>
            <w:r>
              <w:rPr>
                <w:rFonts w:ascii="Century Gothic" w:hAnsi="Century Gothic" w:cs="Calibri"/>
                <w:color w:val="000000"/>
                <w:sz w:val="16"/>
                <w:szCs w:val="16"/>
                <w:lang w:val="en-US"/>
              </w:rPr>
              <w:t>B</w:t>
            </w:r>
          </w:p>
        </w:tc>
        <w:tc>
          <w:tcPr>
            <w:tcW w:w="333" w:type="pct"/>
            <w:tcBorders>
              <w:top w:val="nil"/>
              <w:left w:val="nil"/>
              <w:bottom w:val="single" w:sz="8" w:space="0" w:color="auto"/>
              <w:right w:val="single" w:sz="8" w:space="0" w:color="auto"/>
            </w:tcBorders>
            <w:shd w:val="clear" w:color="000000" w:fill="FFFFFF"/>
            <w:vAlign w:val="center"/>
          </w:tcPr>
          <w:p w14:paraId="7C54AC3C" w14:textId="77777777" w:rsidR="0035764A" w:rsidRPr="0035764A" w:rsidRDefault="00DB4476" w:rsidP="0035764A">
            <w:pPr>
              <w:jc w:val="center"/>
              <w:rPr>
                <w:rFonts w:ascii="Century Gothic" w:hAnsi="Century Gothic" w:cs="Calibri"/>
                <w:color w:val="000000"/>
                <w:sz w:val="16"/>
                <w:szCs w:val="16"/>
                <w:lang w:val="en-US"/>
              </w:rPr>
            </w:pPr>
            <w:r>
              <w:rPr>
                <w:rFonts w:ascii="Century Gothic" w:hAnsi="Century Gothic" w:cs="Calibri"/>
                <w:color w:val="000000"/>
                <w:sz w:val="16"/>
                <w:szCs w:val="16"/>
              </w:rPr>
              <w:t>LT</w:t>
            </w:r>
          </w:p>
        </w:tc>
        <w:tc>
          <w:tcPr>
            <w:tcW w:w="380" w:type="pct"/>
            <w:tcBorders>
              <w:top w:val="nil"/>
              <w:left w:val="nil"/>
              <w:bottom w:val="single" w:sz="8" w:space="0" w:color="auto"/>
              <w:right w:val="single" w:sz="8" w:space="0" w:color="auto"/>
            </w:tcBorders>
            <w:shd w:val="clear" w:color="000000" w:fill="FFFFFF"/>
            <w:vAlign w:val="center"/>
          </w:tcPr>
          <w:p w14:paraId="57606B16" w14:textId="77777777" w:rsidR="0035764A" w:rsidRPr="0035764A" w:rsidRDefault="00A336EF" w:rsidP="0035764A">
            <w:pPr>
              <w:jc w:val="center"/>
              <w:rPr>
                <w:rFonts w:ascii="Century Gothic" w:hAnsi="Century Gothic" w:cs="Calibri"/>
                <w:color w:val="000000"/>
                <w:sz w:val="16"/>
                <w:szCs w:val="16"/>
                <w:lang w:val="en-US"/>
              </w:rPr>
            </w:pPr>
            <w:r>
              <w:rPr>
                <w:rFonts w:ascii="Century Gothic" w:hAnsi="Century Gothic" w:cs="Calibri"/>
                <w:color w:val="000000"/>
                <w:sz w:val="16"/>
                <w:szCs w:val="16"/>
                <w:lang w:val="en-US"/>
              </w:rPr>
              <w:t>NG</w:t>
            </w:r>
          </w:p>
        </w:tc>
        <w:tc>
          <w:tcPr>
            <w:tcW w:w="331" w:type="pct"/>
            <w:tcBorders>
              <w:top w:val="nil"/>
              <w:left w:val="nil"/>
              <w:bottom w:val="single" w:sz="8" w:space="0" w:color="auto"/>
              <w:right w:val="single" w:sz="8" w:space="0" w:color="auto"/>
            </w:tcBorders>
            <w:shd w:val="clear" w:color="000000" w:fill="FFFFFF"/>
            <w:vAlign w:val="center"/>
          </w:tcPr>
          <w:p w14:paraId="28F91D69" w14:textId="77777777" w:rsidR="0035764A" w:rsidRPr="0035764A" w:rsidRDefault="00A336EF" w:rsidP="0035764A">
            <w:pPr>
              <w:jc w:val="center"/>
              <w:rPr>
                <w:rFonts w:ascii="Century Gothic" w:hAnsi="Century Gothic" w:cs="Calibri"/>
                <w:color w:val="000000"/>
                <w:sz w:val="16"/>
                <w:szCs w:val="16"/>
                <w:lang w:val="en-US"/>
              </w:rPr>
            </w:pPr>
            <w:r>
              <w:rPr>
                <w:rFonts w:ascii="Century Gothic" w:hAnsi="Century Gothic" w:cs="Calibri"/>
                <w:color w:val="000000"/>
                <w:sz w:val="16"/>
                <w:szCs w:val="16"/>
                <w:lang w:val="en-US"/>
              </w:rPr>
              <w:t>MB</w:t>
            </w:r>
          </w:p>
        </w:tc>
        <w:tc>
          <w:tcPr>
            <w:tcW w:w="285" w:type="pct"/>
            <w:tcBorders>
              <w:top w:val="nil"/>
              <w:left w:val="nil"/>
              <w:bottom w:val="single" w:sz="8" w:space="0" w:color="auto"/>
              <w:right w:val="single" w:sz="8" w:space="0" w:color="auto"/>
            </w:tcBorders>
            <w:shd w:val="clear" w:color="000000" w:fill="FFFFFF"/>
            <w:vAlign w:val="center"/>
          </w:tcPr>
          <w:p w14:paraId="77EA06A1" w14:textId="77777777" w:rsidR="0035764A" w:rsidRPr="0035764A" w:rsidRDefault="00A336EF" w:rsidP="0035764A">
            <w:pPr>
              <w:jc w:val="center"/>
              <w:rPr>
                <w:rFonts w:ascii="Century Gothic" w:hAnsi="Century Gothic" w:cs="Calibri"/>
                <w:color w:val="000000"/>
                <w:sz w:val="16"/>
                <w:szCs w:val="16"/>
                <w:lang w:val="en-US"/>
              </w:rPr>
            </w:pPr>
            <w:r>
              <w:rPr>
                <w:rFonts w:ascii="Century Gothic" w:hAnsi="Century Gothic" w:cs="Calibri"/>
                <w:color w:val="000000"/>
                <w:sz w:val="16"/>
                <w:szCs w:val="16"/>
                <w:lang w:val="en-US"/>
              </w:rPr>
              <w:t>B</w:t>
            </w:r>
          </w:p>
        </w:tc>
        <w:tc>
          <w:tcPr>
            <w:tcW w:w="380" w:type="pct"/>
            <w:tcBorders>
              <w:top w:val="nil"/>
              <w:left w:val="nil"/>
              <w:bottom w:val="single" w:sz="8" w:space="0" w:color="auto"/>
              <w:right w:val="single" w:sz="8" w:space="0" w:color="auto"/>
            </w:tcBorders>
            <w:shd w:val="clear" w:color="000000" w:fill="FFFFFF"/>
            <w:vAlign w:val="center"/>
          </w:tcPr>
          <w:p w14:paraId="680D453F" w14:textId="77777777" w:rsidR="0035764A" w:rsidRPr="0035764A" w:rsidRDefault="00DB4476" w:rsidP="0035764A">
            <w:pPr>
              <w:jc w:val="center"/>
              <w:rPr>
                <w:rFonts w:ascii="Century Gothic" w:hAnsi="Century Gothic" w:cs="Calibri"/>
                <w:color w:val="000000"/>
                <w:sz w:val="16"/>
                <w:szCs w:val="16"/>
                <w:lang w:val="en-US"/>
              </w:rPr>
            </w:pPr>
            <w:r>
              <w:rPr>
                <w:rFonts w:ascii="Century Gothic" w:hAnsi="Century Gothic" w:cs="Calibri"/>
                <w:color w:val="000000"/>
                <w:sz w:val="16"/>
                <w:szCs w:val="16"/>
              </w:rPr>
              <w:t>LT</w:t>
            </w:r>
          </w:p>
        </w:tc>
        <w:tc>
          <w:tcPr>
            <w:tcW w:w="379" w:type="pct"/>
            <w:gridSpan w:val="2"/>
            <w:tcBorders>
              <w:top w:val="nil"/>
              <w:left w:val="nil"/>
              <w:bottom w:val="single" w:sz="8" w:space="0" w:color="auto"/>
              <w:right w:val="single" w:sz="8" w:space="0" w:color="auto"/>
            </w:tcBorders>
            <w:shd w:val="clear" w:color="000000" w:fill="FFFFFF"/>
            <w:vAlign w:val="center"/>
          </w:tcPr>
          <w:p w14:paraId="60267E57" w14:textId="77777777" w:rsidR="0035764A" w:rsidRPr="0035764A" w:rsidRDefault="00DB4476" w:rsidP="0035764A">
            <w:pPr>
              <w:jc w:val="center"/>
              <w:rPr>
                <w:rFonts w:ascii="Century Gothic" w:hAnsi="Century Gothic" w:cs="Calibri"/>
                <w:color w:val="000000"/>
                <w:sz w:val="16"/>
                <w:szCs w:val="16"/>
                <w:lang w:val="en-US"/>
              </w:rPr>
            </w:pPr>
            <w:r>
              <w:rPr>
                <w:rFonts w:ascii="Century Gothic" w:hAnsi="Century Gothic" w:cs="Calibri"/>
                <w:color w:val="000000"/>
                <w:sz w:val="16"/>
                <w:szCs w:val="16"/>
                <w:lang w:val="en-US"/>
              </w:rPr>
              <w:t>NG</w:t>
            </w:r>
          </w:p>
        </w:tc>
      </w:tr>
      <w:tr w:rsidR="00F55769" w:rsidRPr="0035764A" w14:paraId="6A211F72" w14:textId="77777777" w:rsidTr="00A336EF">
        <w:trPr>
          <w:cantSplit/>
          <w:trHeight w:val="312"/>
        </w:trPr>
        <w:tc>
          <w:tcPr>
            <w:tcW w:w="998" w:type="pct"/>
            <w:tcBorders>
              <w:top w:val="nil"/>
              <w:left w:val="single" w:sz="8" w:space="0" w:color="auto"/>
              <w:bottom w:val="single" w:sz="8" w:space="0" w:color="auto"/>
              <w:right w:val="single" w:sz="8" w:space="0" w:color="auto"/>
            </w:tcBorders>
            <w:shd w:val="clear" w:color="000000" w:fill="FFFFFF"/>
            <w:vAlign w:val="center"/>
            <w:hideMark/>
          </w:tcPr>
          <w:p w14:paraId="3A83FD66"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336" w:type="pct"/>
            <w:tcBorders>
              <w:top w:val="nil"/>
              <w:left w:val="nil"/>
              <w:bottom w:val="single" w:sz="8" w:space="0" w:color="auto"/>
              <w:right w:val="single" w:sz="8" w:space="0" w:color="auto"/>
            </w:tcBorders>
            <w:shd w:val="clear" w:color="000000" w:fill="FFFFFF"/>
            <w:vAlign w:val="center"/>
            <w:hideMark/>
          </w:tcPr>
          <w:p w14:paraId="749D13E8"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288" w:type="pct"/>
            <w:tcBorders>
              <w:top w:val="nil"/>
              <w:left w:val="nil"/>
              <w:bottom w:val="single" w:sz="8" w:space="0" w:color="auto"/>
              <w:right w:val="single" w:sz="8" w:space="0" w:color="auto"/>
            </w:tcBorders>
            <w:shd w:val="clear" w:color="000000" w:fill="FFFFFF"/>
            <w:vAlign w:val="center"/>
            <w:hideMark/>
          </w:tcPr>
          <w:p w14:paraId="4911B406"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334" w:type="pct"/>
            <w:tcBorders>
              <w:top w:val="nil"/>
              <w:left w:val="nil"/>
              <w:bottom w:val="single" w:sz="8" w:space="0" w:color="auto"/>
              <w:right w:val="single" w:sz="8" w:space="0" w:color="auto"/>
            </w:tcBorders>
            <w:shd w:val="clear" w:color="000000" w:fill="FFFFFF"/>
            <w:vAlign w:val="center"/>
            <w:hideMark/>
          </w:tcPr>
          <w:p w14:paraId="4734370D"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335" w:type="pct"/>
            <w:tcBorders>
              <w:top w:val="nil"/>
              <w:left w:val="nil"/>
              <w:bottom w:val="single" w:sz="8" w:space="0" w:color="auto"/>
              <w:right w:val="single" w:sz="8" w:space="0" w:color="auto"/>
            </w:tcBorders>
            <w:shd w:val="clear" w:color="000000" w:fill="FFFFFF"/>
            <w:vAlign w:val="center"/>
            <w:hideMark/>
          </w:tcPr>
          <w:p w14:paraId="3930C4A4"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333" w:type="pct"/>
            <w:tcBorders>
              <w:top w:val="nil"/>
              <w:left w:val="nil"/>
              <w:bottom w:val="single" w:sz="8" w:space="0" w:color="auto"/>
              <w:right w:val="single" w:sz="8" w:space="0" w:color="auto"/>
            </w:tcBorders>
            <w:shd w:val="clear" w:color="000000" w:fill="FFFFFF"/>
            <w:vAlign w:val="center"/>
            <w:hideMark/>
          </w:tcPr>
          <w:p w14:paraId="1EF49608"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287" w:type="pct"/>
            <w:tcBorders>
              <w:top w:val="nil"/>
              <w:left w:val="nil"/>
              <w:bottom w:val="single" w:sz="8" w:space="0" w:color="auto"/>
              <w:right w:val="single" w:sz="8" w:space="0" w:color="auto"/>
            </w:tcBorders>
            <w:shd w:val="clear" w:color="000000" w:fill="FFFFFF"/>
            <w:vAlign w:val="center"/>
            <w:hideMark/>
          </w:tcPr>
          <w:p w14:paraId="282C6B34"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333" w:type="pct"/>
            <w:tcBorders>
              <w:top w:val="nil"/>
              <w:left w:val="nil"/>
              <w:bottom w:val="single" w:sz="8" w:space="0" w:color="auto"/>
              <w:right w:val="single" w:sz="8" w:space="0" w:color="auto"/>
            </w:tcBorders>
            <w:shd w:val="clear" w:color="000000" w:fill="FFFFFF"/>
            <w:vAlign w:val="center"/>
            <w:hideMark/>
          </w:tcPr>
          <w:p w14:paraId="4B196981"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380" w:type="pct"/>
            <w:tcBorders>
              <w:top w:val="nil"/>
              <w:left w:val="nil"/>
              <w:bottom w:val="single" w:sz="8" w:space="0" w:color="auto"/>
              <w:right w:val="single" w:sz="8" w:space="0" w:color="auto"/>
            </w:tcBorders>
            <w:shd w:val="clear" w:color="000000" w:fill="FFFFFF"/>
            <w:vAlign w:val="center"/>
            <w:hideMark/>
          </w:tcPr>
          <w:p w14:paraId="28F15BDF"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331" w:type="pct"/>
            <w:tcBorders>
              <w:top w:val="nil"/>
              <w:left w:val="nil"/>
              <w:bottom w:val="single" w:sz="8" w:space="0" w:color="auto"/>
              <w:right w:val="single" w:sz="8" w:space="0" w:color="auto"/>
            </w:tcBorders>
            <w:shd w:val="clear" w:color="000000" w:fill="FFFFFF"/>
            <w:vAlign w:val="center"/>
            <w:hideMark/>
          </w:tcPr>
          <w:p w14:paraId="4E5E43F7"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285" w:type="pct"/>
            <w:tcBorders>
              <w:top w:val="nil"/>
              <w:left w:val="nil"/>
              <w:bottom w:val="single" w:sz="8" w:space="0" w:color="auto"/>
              <w:right w:val="single" w:sz="8" w:space="0" w:color="auto"/>
            </w:tcBorders>
            <w:shd w:val="clear" w:color="000000" w:fill="FFFFFF"/>
            <w:vAlign w:val="center"/>
            <w:hideMark/>
          </w:tcPr>
          <w:p w14:paraId="11623F4A"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380" w:type="pct"/>
            <w:tcBorders>
              <w:top w:val="nil"/>
              <w:left w:val="nil"/>
              <w:bottom w:val="single" w:sz="8" w:space="0" w:color="auto"/>
              <w:right w:val="single" w:sz="8" w:space="0" w:color="auto"/>
            </w:tcBorders>
            <w:shd w:val="clear" w:color="000000" w:fill="FFFFFF"/>
            <w:vAlign w:val="center"/>
            <w:hideMark/>
          </w:tcPr>
          <w:p w14:paraId="0122A439"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379" w:type="pct"/>
            <w:gridSpan w:val="2"/>
            <w:tcBorders>
              <w:top w:val="nil"/>
              <w:left w:val="nil"/>
              <w:bottom w:val="single" w:sz="8" w:space="0" w:color="auto"/>
              <w:right w:val="single" w:sz="8" w:space="0" w:color="auto"/>
            </w:tcBorders>
            <w:shd w:val="clear" w:color="000000" w:fill="FFFFFF"/>
            <w:vAlign w:val="center"/>
            <w:hideMark/>
          </w:tcPr>
          <w:p w14:paraId="2902C3E0"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r>
      <w:tr w:rsidR="00F55769" w:rsidRPr="0035764A" w14:paraId="1872EA63" w14:textId="77777777" w:rsidTr="00A336EF">
        <w:trPr>
          <w:cantSplit/>
          <w:trHeight w:val="312"/>
        </w:trPr>
        <w:tc>
          <w:tcPr>
            <w:tcW w:w="998" w:type="pct"/>
            <w:tcBorders>
              <w:top w:val="nil"/>
              <w:left w:val="single" w:sz="8" w:space="0" w:color="auto"/>
              <w:bottom w:val="single" w:sz="8" w:space="0" w:color="auto"/>
              <w:right w:val="single" w:sz="8" w:space="0" w:color="auto"/>
            </w:tcBorders>
            <w:shd w:val="clear" w:color="000000" w:fill="FFFFFF"/>
            <w:vAlign w:val="center"/>
            <w:hideMark/>
          </w:tcPr>
          <w:p w14:paraId="13C0512A"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336" w:type="pct"/>
            <w:tcBorders>
              <w:top w:val="nil"/>
              <w:left w:val="nil"/>
              <w:bottom w:val="single" w:sz="8" w:space="0" w:color="auto"/>
              <w:right w:val="single" w:sz="8" w:space="0" w:color="auto"/>
            </w:tcBorders>
            <w:shd w:val="clear" w:color="000000" w:fill="FFFFFF"/>
            <w:vAlign w:val="center"/>
            <w:hideMark/>
          </w:tcPr>
          <w:p w14:paraId="53F673E6"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288" w:type="pct"/>
            <w:tcBorders>
              <w:top w:val="nil"/>
              <w:left w:val="nil"/>
              <w:bottom w:val="single" w:sz="8" w:space="0" w:color="auto"/>
              <w:right w:val="single" w:sz="8" w:space="0" w:color="auto"/>
            </w:tcBorders>
            <w:shd w:val="clear" w:color="000000" w:fill="FFFFFF"/>
            <w:vAlign w:val="center"/>
            <w:hideMark/>
          </w:tcPr>
          <w:p w14:paraId="30C92EE0"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334" w:type="pct"/>
            <w:tcBorders>
              <w:top w:val="nil"/>
              <w:left w:val="nil"/>
              <w:bottom w:val="single" w:sz="8" w:space="0" w:color="auto"/>
              <w:right w:val="single" w:sz="8" w:space="0" w:color="auto"/>
            </w:tcBorders>
            <w:shd w:val="clear" w:color="000000" w:fill="FFFFFF"/>
            <w:vAlign w:val="center"/>
            <w:hideMark/>
          </w:tcPr>
          <w:p w14:paraId="31180591"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335" w:type="pct"/>
            <w:tcBorders>
              <w:top w:val="nil"/>
              <w:left w:val="nil"/>
              <w:bottom w:val="single" w:sz="8" w:space="0" w:color="auto"/>
              <w:right w:val="single" w:sz="8" w:space="0" w:color="auto"/>
            </w:tcBorders>
            <w:shd w:val="clear" w:color="000000" w:fill="FFFFFF"/>
            <w:vAlign w:val="center"/>
            <w:hideMark/>
          </w:tcPr>
          <w:p w14:paraId="019A5C61"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333" w:type="pct"/>
            <w:tcBorders>
              <w:top w:val="nil"/>
              <w:left w:val="nil"/>
              <w:bottom w:val="single" w:sz="8" w:space="0" w:color="auto"/>
              <w:right w:val="single" w:sz="8" w:space="0" w:color="auto"/>
            </w:tcBorders>
            <w:shd w:val="clear" w:color="000000" w:fill="FFFFFF"/>
            <w:vAlign w:val="center"/>
            <w:hideMark/>
          </w:tcPr>
          <w:p w14:paraId="19D69A68"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287" w:type="pct"/>
            <w:tcBorders>
              <w:top w:val="nil"/>
              <w:left w:val="nil"/>
              <w:bottom w:val="single" w:sz="8" w:space="0" w:color="auto"/>
              <w:right w:val="single" w:sz="8" w:space="0" w:color="auto"/>
            </w:tcBorders>
            <w:shd w:val="clear" w:color="000000" w:fill="FFFFFF"/>
            <w:vAlign w:val="center"/>
            <w:hideMark/>
          </w:tcPr>
          <w:p w14:paraId="58EE3EDB"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333" w:type="pct"/>
            <w:tcBorders>
              <w:top w:val="nil"/>
              <w:left w:val="nil"/>
              <w:bottom w:val="single" w:sz="8" w:space="0" w:color="auto"/>
              <w:right w:val="single" w:sz="8" w:space="0" w:color="auto"/>
            </w:tcBorders>
            <w:shd w:val="clear" w:color="000000" w:fill="FFFFFF"/>
            <w:vAlign w:val="center"/>
            <w:hideMark/>
          </w:tcPr>
          <w:p w14:paraId="46EE29F1"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380" w:type="pct"/>
            <w:tcBorders>
              <w:top w:val="nil"/>
              <w:left w:val="nil"/>
              <w:bottom w:val="single" w:sz="8" w:space="0" w:color="auto"/>
              <w:right w:val="single" w:sz="8" w:space="0" w:color="auto"/>
            </w:tcBorders>
            <w:shd w:val="clear" w:color="000000" w:fill="FFFFFF"/>
            <w:vAlign w:val="center"/>
            <w:hideMark/>
          </w:tcPr>
          <w:p w14:paraId="39CBE48F"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331" w:type="pct"/>
            <w:tcBorders>
              <w:top w:val="nil"/>
              <w:left w:val="nil"/>
              <w:bottom w:val="single" w:sz="8" w:space="0" w:color="auto"/>
              <w:right w:val="single" w:sz="8" w:space="0" w:color="auto"/>
            </w:tcBorders>
            <w:shd w:val="clear" w:color="000000" w:fill="FFFFFF"/>
            <w:vAlign w:val="center"/>
            <w:hideMark/>
          </w:tcPr>
          <w:p w14:paraId="5E0C0BE7"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285" w:type="pct"/>
            <w:tcBorders>
              <w:top w:val="nil"/>
              <w:left w:val="nil"/>
              <w:bottom w:val="single" w:sz="8" w:space="0" w:color="auto"/>
              <w:right w:val="single" w:sz="8" w:space="0" w:color="auto"/>
            </w:tcBorders>
            <w:shd w:val="clear" w:color="000000" w:fill="FFFFFF"/>
            <w:vAlign w:val="center"/>
            <w:hideMark/>
          </w:tcPr>
          <w:p w14:paraId="0F31817A"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380" w:type="pct"/>
            <w:tcBorders>
              <w:top w:val="nil"/>
              <w:left w:val="nil"/>
              <w:bottom w:val="single" w:sz="8" w:space="0" w:color="auto"/>
              <w:right w:val="single" w:sz="8" w:space="0" w:color="auto"/>
            </w:tcBorders>
            <w:shd w:val="clear" w:color="000000" w:fill="FFFFFF"/>
            <w:vAlign w:val="center"/>
            <w:hideMark/>
          </w:tcPr>
          <w:p w14:paraId="7940CFA7"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c>
          <w:tcPr>
            <w:tcW w:w="379" w:type="pct"/>
            <w:gridSpan w:val="2"/>
            <w:tcBorders>
              <w:top w:val="nil"/>
              <w:left w:val="nil"/>
              <w:bottom w:val="single" w:sz="8" w:space="0" w:color="auto"/>
              <w:right w:val="single" w:sz="8" w:space="0" w:color="auto"/>
            </w:tcBorders>
            <w:shd w:val="clear" w:color="000000" w:fill="FFFFFF"/>
            <w:vAlign w:val="center"/>
            <w:hideMark/>
          </w:tcPr>
          <w:p w14:paraId="466B2B8F" w14:textId="77777777" w:rsidR="0035764A" w:rsidRPr="0035764A" w:rsidRDefault="0035764A" w:rsidP="0035764A">
            <w:pPr>
              <w:jc w:val="both"/>
              <w:rPr>
                <w:rFonts w:ascii="Century Gothic" w:hAnsi="Century Gothic" w:cs="Calibri"/>
                <w:color w:val="000000"/>
                <w:lang w:val="en-US"/>
              </w:rPr>
            </w:pPr>
            <w:r w:rsidRPr="0035764A">
              <w:rPr>
                <w:rFonts w:ascii="Century Gothic" w:hAnsi="Century Gothic" w:cs="Calibri"/>
                <w:bCs/>
                <w:color w:val="000000"/>
              </w:rPr>
              <w:t> </w:t>
            </w:r>
          </w:p>
        </w:tc>
      </w:tr>
    </w:tbl>
    <w:p w14:paraId="0B969EDA" w14:textId="77777777" w:rsidR="008869C8" w:rsidRDefault="008869C8" w:rsidP="005E0913">
      <w:pPr>
        <w:tabs>
          <w:tab w:val="left" w:pos="1620"/>
        </w:tabs>
        <w:jc w:val="both"/>
        <w:rPr>
          <w:rFonts w:ascii="Century Gothic" w:hAnsi="Century Gothic"/>
          <w:b/>
          <w:bCs/>
        </w:rPr>
      </w:pPr>
    </w:p>
    <w:p w14:paraId="2C58BE3B" w14:textId="77777777" w:rsidR="002D4FDB" w:rsidRDefault="002D4FDB" w:rsidP="005E0913">
      <w:pPr>
        <w:tabs>
          <w:tab w:val="left" w:pos="1620"/>
        </w:tabs>
        <w:jc w:val="both"/>
        <w:rPr>
          <w:rFonts w:ascii="Century Gothic" w:hAnsi="Century Gothic"/>
          <w:b/>
          <w:bCs/>
        </w:rPr>
      </w:pPr>
    </w:p>
    <w:p w14:paraId="63869747" w14:textId="77777777" w:rsidR="00EF7E50" w:rsidRDefault="00EF7E50" w:rsidP="005E0913">
      <w:pPr>
        <w:tabs>
          <w:tab w:val="left" w:pos="1620"/>
        </w:tabs>
        <w:jc w:val="both"/>
        <w:rPr>
          <w:rFonts w:ascii="Century Gothic" w:hAnsi="Century Gothic"/>
          <w:b/>
          <w:bCs/>
        </w:rPr>
      </w:pPr>
    </w:p>
    <w:p w14:paraId="3D666153" w14:textId="77777777" w:rsidR="00EF7E50" w:rsidRDefault="00EF7E50" w:rsidP="005E0913">
      <w:pPr>
        <w:tabs>
          <w:tab w:val="left" w:pos="1620"/>
        </w:tabs>
        <w:jc w:val="both"/>
        <w:rPr>
          <w:rFonts w:ascii="Century Gothic" w:hAnsi="Century Gothic"/>
          <w:b/>
          <w:bCs/>
        </w:rPr>
      </w:pPr>
    </w:p>
    <w:p w14:paraId="1BB08186" w14:textId="77777777" w:rsidR="00EF7E50" w:rsidRDefault="00EF7E50" w:rsidP="005E0913">
      <w:pPr>
        <w:tabs>
          <w:tab w:val="left" w:pos="1620"/>
        </w:tabs>
        <w:jc w:val="both"/>
        <w:rPr>
          <w:rFonts w:ascii="Century Gothic" w:hAnsi="Century Gothic"/>
          <w:b/>
          <w:bCs/>
        </w:rPr>
      </w:pPr>
    </w:p>
    <w:tbl>
      <w:tblPr>
        <w:tblW w:w="94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7"/>
        <w:gridCol w:w="1842"/>
        <w:gridCol w:w="1251"/>
        <w:gridCol w:w="1442"/>
        <w:gridCol w:w="1438"/>
        <w:gridCol w:w="1114"/>
        <w:gridCol w:w="12"/>
      </w:tblGrid>
      <w:tr w:rsidR="008869C8" w:rsidRPr="00AC76AF" w14:paraId="2285DE4A" w14:textId="77777777" w:rsidTr="00212154">
        <w:trPr>
          <w:gridAfter w:val="1"/>
          <w:wAfter w:w="12" w:type="dxa"/>
          <w:cantSplit/>
          <w:trHeight w:val="303"/>
        </w:trPr>
        <w:tc>
          <w:tcPr>
            <w:tcW w:w="9394" w:type="dxa"/>
            <w:gridSpan w:val="6"/>
            <w:tcBorders>
              <w:bottom w:val="single" w:sz="4" w:space="0" w:color="auto"/>
            </w:tcBorders>
            <w:shd w:val="clear" w:color="auto" w:fill="F2F2F2"/>
            <w:vAlign w:val="center"/>
          </w:tcPr>
          <w:p w14:paraId="5D65B962" w14:textId="77777777" w:rsidR="008869C8" w:rsidRPr="00AC76AF" w:rsidRDefault="0030595D" w:rsidP="00295725">
            <w:pPr>
              <w:pStyle w:val="Prrafodelista"/>
              <w:numPr>
                <w:ilvl w:val="0"/>
                <w:numId w:val="23"/>
              </w:numPr>
              <w:jc w:val="both"/>
              <w:rPr>
                <w:rFonts w:ascii="Century Gothic" w:hAnsi="Century Gothic"/>
                <w:iCs/>
              </w:rPr>
            </w:pPr>
            <w:r w:rsidRPr="00AC76AF">
              <w:rPr>
                <w:rFonts w:ascii="Century Gothic" w:hAnsi="Century Gothic"/>
                <w:b/>
                <w:bCs/>
                <w:sz w:val="22"/>
                <w:szCs w:val="22"/>
              </w:rPr>
              <w:lastRenderedPageBreak/>
              <w:t xml:space="preserve">EXPERIENCIA </w:t>
            </w:r>
            <w:r w:rsidR="005D48B6">
              <w:rPr>
                <w:rFonts w:ascii="Century Gothic" w:hAnsi="Century Gothic"/>
                <w:b/>
                <w:bCs/>
                <w:sz w:val="22"/>
                <w:szCs w:val="22"/>
              </w:rPr>
              <w:t>GENERAL</w:t>
            </w:r>
          </w:p>
        </w:tc>
      </w:tr>
      <w:tr w:rsidR="00EF202C" w:rsidRPr="00AC76AF" w14:paraId="6333BFFE" w14:textId="77777777" w:rsidTr="00212154">
        <w:trPr>
          <w:cantSplit/>
          <w:trHeight w:val="149"/>
        </w:trPr>
        <w:tc>
          <w:tcPr>
            <w:tcW w:w="2307" w:type="dxa"/>
            <w:vMerge w:val="restart"/>
            <w:shd w:val="clear" w:color="auto" w:fill="F2F2F2"/>
            <w:vAlign w:val="center"/>
          </w:tcPr>
          <w:p w14:paraId="04AD6FC3" w14:textId="77777777" w:rsidR="00EF202C" w:rsidRPr="00817189" w:rsidRDefault="00EF202C" w:rsidP="00817189">
            <w:pPr>
              <w:tabs>
                <w:tab w:val="left" w:pos="1620"/>
              </w:tabs>
              <w:jc w:val="center"/>
              <w:rPr>
                <w:rFonts w:ascii="Century Gothic" w:hAnsi="Century Gothic"/>
                <w:b/>
                <w:bCs/>
                <w:sz w:val="20"/>
                <w:szCs w:val="20"/>
              </w:rPr>
            </w:pPr>
            <w:r w:rsidRPr="00817189">
              <w:rPr>
                <w:rFonts w:ascii="Century Gothic" w:hAnsi="Century Gothic"/>
                <w:b/>
                <w:bCs/>
                <w:sz w:val="20"/>
                <w:szCs w:val="20"/>
              </w:rPr>
              <w:t>Nombre de la Entidad o Empresa</w:t>
            </w:r>
            <w:r w:rsidR="00A87449" w:rsidRPr="00817189">
              <w:rPr>
                <w:rStyle w:val="Refdenotaalpie"/>
                <w:rFonts w:ascii="Century Gothic" w:hAnsi="Century Gothic"/>
                <w:b/>
                <w:bCs/>
                <w:sz w:val="20"/>
                <w:szCs w:val="20"/>
              </w:rPr>
              <w:footnoteReference w:id="4"/>
            </w:r>
          </w:p>
        </w:tc>
        <w:tc>
          <w:tcPr>
            <w:tcW w:w="1842" w:type="dxa"/>
            <w:vMerge w:val="restart"/>
            <w:shd w:val="clear" w:color="auto" w:fill="F2F2F2"/>
            <w:vAlign w:val="center"/>
          </w:tcPr>
          <w:p w14:paraId="0CA54C22" w14:textId="77777777" w:rsidR="00EF202C" w:rsidRPr="00817189" w:rsidRDefault="00EF202C" w:rsidP="00817189">
            <w:pPr>
              <w:tabs>
                <w:tab w:val="left" w:pos="1620"/>
              </w:tabs>
              <w:jc w:val="center"/>
              <w:rPr>
                <w:rFonts w:ascii="Century Gothic" w:hAnsi="Century Gothic"/>
                <w:b/>
                <w:bCs/>
                <w:sz w:val="20"/>
                <w:szCs w:val="20"/>
              </w:rPr>
            </w:pPr>
            <w:r w:rsidRPr="00817189">
              <w:rPr>
                <w:rFonts w:ascii="Century Gothic" w:hAnsi="Century Gothic"/>
                <w:b/>
                <w:bCs/>
                <w:sz w:val="20"/>
                <w:szCs w:val="20"/>
              </w:rPr>
              <w:t>Cargo desempeñado</w:t>
            </w:r>
          </w:p>
        </w:tc>
        <w:tc>
          <w:tcPr>
            <w:tcW w:w="2693" w:type="dxa"/>
            <w:gridSpan w:val="2"/>
            <w:tcBorders>
              <w:bottom w:val="single" w:sz="4" w:space="0" w:color="auto"/>
            </w:tcBorders>
            <w:shd w:val="clear" w:color="auto" w:fill="F2F2F2"/>
            <w:vAlign w:val="center"/>
          </w:tcPr>
          <w:p w14:paraId="3C6661FC" w14:textId="77777777" w:rsidR="00EF202C" w:rsidRPr="00817189" w:rsidRDefault="00EF202C" w:rsidP="00817189">
            <w:pPr>
              <w:tabs>
                <w:tab w:val="left" w:pos="1620"/>
              </w:tabs>
              <w:jc w:val="center"/>
              <w:rPr>
                <w:rFonts w:ascii="Century Gothic" w:hAnsi="Century Gothic"/>
                <w:b/>
                <w:bCs/>
                <w:sz w:val="20"/>
                <w:szCs w:val="20"/>
              </w:rPr>
            </w:pPr>
            <w:r w:rsidRPr="00817189">
              <w:rPr>
                <w:rFonts w:ascii="Century Gothic" w:hAnsi="Century Gothic"/>
                <w:b/>
                <w:bCs/>
                <w:sz w:val="20"/>
                <w:szCs w:val="20"/>
              </w:rPr>
              <w:t>Periodo de Trabajo</w:t>
            </w:r>
          </w:p>
        </w:tc>
        <w:tc>
          <w:tcPr>
            <w:tcW w:w="1438" w:type="dxa"/>
            <w:vMerge w:val="restart"/>
            <w:shd w:val="clear" w:color="auto" w:fill="F2F2F2"/>
            <w:vAlign w:val="center"/>
          </w:tcPr>
          <w:p w14:paraId="3EC9CBC6" w14:textId="77777777" w:rsidR="00EF202C" w:rsidRPr="00817189" w:rsidRDefault="00EF202C" w:rsidP="00817189">
            <w:pPr>
              <w:tabs>
                <w:tab w:val="left" w:pos="1620"/>
              </w:tabs>
              <w:jc w:val="center"/>
              <w:rPr>
                <w:rFonts w:ascii="Century Gothic" w:hAnsi="Century Gothic"/>
                <w:b/>
                <w:bCs/>
                <w:sz w:val="20"/>
                <w:szCs w:val="20"/>
              </w:rPr>
            </w:pPr>
            <w:r w:rsidRPr="00817189">
              <w:rPr>
                <w:rFonts w:ascii="Century Gothic" w:hAnsi="Century Gothic"/>
                <w:b/>
                <w:bCs/>
                <w:sz w:val="20"/>
                <w:szCs w:val="20"/>
              </w:rPr>
              <w:t>Tiempo</w:t>
            </w:r>
          </w:p>
          <w:p w14:paraId="5E9B52DB" w14:textId="77777777" w:rsidR="00EF202C" w:rsidRPr="00817189" w:rsidRDefault="00EF202C" w:rsidP="00817189">
            <w:pPr>
              <w:tabs>
                <w:tab w:val="left" w:pos="1620"/>
              </w:tabs>
              <w:jc w:val="center"/>
              <w:rPr>
                <w:rFonts w:ascii="Century Gothic" w:hAnsi="Century Gothic"/>
                <w:b/>
                <w:bCs/>
                <w:sz w:val="20"/>
                <w:szCs w:val="20"/>
              </w:rPr>
            </w:pPr>
            <w:r w:rsidRPr="00817189">
              <w:rPr>
                <w:rFonts w:ascii="Century Gothic" w:hAnsi="Century Gothic"/>
                <w:bCs/>
                <w:sz w:val="20"/>
                <w:szCs w:val="20"/>
              </w:rPr>
              <w:t>Total en Meses en el Cargo</w:t>
            </w:r>
          </w:p>
        </w:tc>
        <w:tc>
          <w:tcPr>
            <w:tcW w:w="1126" w:type="dxa"/>
            <w:gridSpan w:val="2"/>
            <w:vMerge w:val="restart"/>
            <w:shd w:val="clear" w:color="auto" w:fill="F2F2F2"/>
            <w:vAlign w:val="center"/>
          </w:tcPr>
          <w:p w14:paraId="07C672EE" w14:textId="77777777" w:rsidR="00EF202C" w:rsidRPr="00817189" w:rsidRDefault="00EF202C" w:rsidP="00817189">
            <w:pPr>
              <w:jc w:val="center"/>
              <w:rPr>
                <w:rFonts w:ascii="Century Gothic" w:hAnsi="Century Gothic"/>
                <w:bCs/>
                <w:sz w:val="20"/>
                <w:szCs w:val="20"/>
              </w:rPr>
            </w:pPr>
            <w:r w:rsidRPr="00817189">
              <w:rPr>
                <w:rFonts w:ascii="Century Gothic" w:hAnsi="Century Gothic"/>
                <w:b/>
                <w:bCs/>
                <w:sz w:val="20"/>
                <w:szCs w:val="20"/>
              </w:rPr>
              <w:t># Página de respaldo</w:t>
            </w:r>
          </w:p>
        </w:tc>
      </w:tr>
      <w:tr w:rsidR="00EF202C" w:rsidRPr="00AC76AF" w14:paraId="7F6ACA77" w14:textId="77777777" w:rsidTr="00212154">
        <w:trPr>
          <w:cantSplit/>
          <w:trHeight w:val="135"/>
        </w:trPr>
        <w:tc>
          <w:tcPr>
            <w:tcW w:w="2307" w:type="dxa"/>
            <w:vMerge/>
            <w:shd w:val="clear" w:color="auto" w:fill="FFFFFF"/>
            <w:vAlign w:val="center"/>
          </w:tcPr>
          <w:p w14:paraId="53596191" w14:textId="77777777" w:rsidR="00EF202C" w:rsidRPr="00817189" w:rsidRDefault="00EF202C" w:rsidP="00817189">
            <w:pPr>
              <w:keepNext/>
              <w:numPr>
                <w:ilvl w:val="12"/>
                <w:numId w:val="0"/>
              </w:numPr>
              <w:overflowPunct w:val="0"/>
              <w:autoSpaceDE w:val="0"/>
              <w:autoSpaceDN w:val="0"/>
              <w:adjustRightInd w:val="0"/>
              <w:jc w:val="center"/>
              <w:textAlignment w:val="baseline"/>
              <w:outlineLvl w:val="0"/>
              <w:rPr>
                <w:rFonts w:ascii="Century Gothic" w:hAnsi="Century Gothic"/>
                <w:bCs/>
                <w:sz w:val="20"/>
                <w:szCs w:val="20"/>
              </w:rPr>
            </w:pPr>
          </w:p>
        </w:tc>
        <w:tc>
          <w:tcPr>
            <w:tcW w:w="1842" w:type="dxa"/>
            <w:vMerge/>
            <w:shd w:val="clear" w:color="auto" w:fill="FFFFFF"/>
            <w:vAlign w:val="center"/>
          </w:tcPr>
          <w:p w14:paraId="2700DFE7" w14:textId="77777777" w:rsidR="00EF202C" w:rsidRPr="00817189" w:rsidRDefault="00EF202C" w:rsidP="00817189">
            <w:pPr>
              <w:keepNext/>
              <w:numPr>
                <w:ilvl w:val="12"/>
                <w:numId w:val="0"/>
              </w:numPr>
              <w:overflowPunct w:val="0"/>
              <w:autoSpaceDE w:val="0"/>
              <w:autoSpaceDN w:val="0"/>
              <w:adjustRightInd w:val="0"/>
              <w:jc w:val="center"/>
              <w:textAlignment w:val="baseline"/>
              <w:outlineLvl w:val="0"/>
              <w:rPr>
                <w:rFonts w:ascii="Century Gothic" w:hAnsi="Century Gothic"/>
                <w:bCs/>
                <w:sz w:val="20"/>
                <w:szCs w:val="20"/>
              </w:rPr>
            </w:pPr>
          </w:p>
        </w:tc>
        <w:tc>
          <w:tcPr>
            <w:tcW w:w="1251" w:type="dxa"/>
            <w:shd w:val="clear" w:color="auto" w:fill="F2F2F2"/>
            <w:vAlign w:val="center"/>
          </w:tcPr>
          <w:p w14:paraId="679A6DCB" w14:textId="77777777" w:rsidR="00EF202C" w:rsidRPr="00817189" w:rsidRDefault="00EF202C" w:rsidP="00817189">
            <w:pPr>
              <w:tabs>
                <w:tab w:val="left" w:pos="1620"/>
              </w:tabs>
              <w:jc w:val="center"/>
              <w:rPr>
                <w:rFonts w:ascii="Century Gothic" w:hAnsi="Century Gothic"/>
                <w:b/>
                <w:bCs/>
                <w:sz w:val="20"/>
                <w:szCs w:val="20"/>
              </w:rPr>
            </w:pPr>
            <w:r w:rsidRPr="00817189">
              <w:rPr>
                <w:rFonts w:ascii="Century Gothic" w:hAnsi="Century Gothic"/>
                <w:b/>
                <w:bCs/>
                <w:sz w:val="20"/>
                <w:szCs w:val="20"/>
              </w:rPr>
              <w:t>Inicio</w:t>
            </w:r>
          </w:p>
          <w:p w14:paraId="2A72EC86" w14:textId="77777777" w:rsidR="00EF202C" w:rsidRPr="00817189" w:rsidRDefault="00EF202C" w:rsidP="00817189">
            <w:pPr>
              <w:tabs>
                <w:tab w:val="left" w:pos="1620"/>
              </w:tabs>
              <w:ind w:right="-133"/>
              <w:jc w:val="center"/>
              <w:rPr>
                <w:rFonts w:ascii="Century Gothic" w:hAnsi="Century Gothic"/>
                <w:sz w:val="20"/>
                <w:szCs w:val="20"/>
              </w:rPr>
            </w:pPr>
            <w:r w:rsidRPr="00817189">
              <w:rPr>
                <w:rFonts w:ascii="Century Gothic" w:hAnsi="Century Gothic"/>
                <w:sz w:val="20"/>
                <w:szCs w:val="20"/>
              </w:rPr>
              <w:t>(día, mes, año)</w:t>
            </w:r>
          </w:p>
        </w:tc>
        <w:tc>
          <w:tcPr>
            <w:tcW w:w="1442" w:type="dxa"/>
            <w:shd w:val="clear" w:color="auto" w:fill="F2F2F2"/>
            <w:vAlign w:val="center"/>
          </w:tcPr>
          <w:p w14:paraId="15E89A1D" w14:textId="77777777" w:rsidR="00EF202C" w:rsidRPr="00817189" w:rsidRDefault="00EF202C" w:rsidP="00817189">
            <w:pPr>
              <w:tabs>
                <w:tab w:val="left" w:pos="1620"/>
              </w:tabs>
              <w:jc w:val="center"/>
              <w:rPr>
                <w:rFonts w:ascii="Century Gothic" w:hAnsi="Century Gothic"/>
                <w:b/>
                <w:bCs/>
                <w:sz w:val="20"/>
                <w:szCs w:val="20"/>
              </w:rPr>
            </w:pPr>
            <w:r w:rsidRPr="00817189">
              <w:rPr>
                <w:rFonts w:ascii="Century Gothic" w:hAnsi="Century Gothic"/>
                <w:b/>
                <w:bCs/>
                <w:sz w:val="20"/>
                <w:szCs w:val="20"/>
              </w:rPr>
              <w:t>Fin</w:t>
            </w:r>
          </w:p>
          <w:p w14:paraId="176CFE50" w14:textId="77777777" w:rsidR="00EF202C" w:rsidRPr="00817189" w:rsidRDefault="00EF202C" w:rsidP="00817189">
            <w:pPr>
              <w:tabs>
                <w:tab w:val="left" w:pos="1620"/>
              </w:tabs>
              <w:jc w:val="center"/>
              <w:rPr>
                <w:rFonts w:ascii="Century Gothic" w:hAnsi="Century Gothic"/>
                <w:sz w:val="20"/>
                <w:szCs w:val="20"/>
              </w:rPr>
            </w:pPr>
            <w:r w:rsidRPr="00817189">
              <w:rPr>
                <w:rFonts w:ascii="Century Gothic" w:hAnsi="Century Gothic"/>
                <w:sz w:val="20"/>
                <w:szCs w:val="20"/>
              </w:rPr>
              <w:t>(día, mes, año)</w:t>
            </w:r>
          </w:p>
        </w:tc>
        <w:tc>
          <w:tcPr>
            <w:tcW w:w="1438" w:type="dxa"/>
            <w:vMerge/>
            <w:shd w:val="clear" w:color="auto" w:fill="FFFFFF"/>
            <w:vAlign w:val="center"/>
          </w:tcPr>
          <w:p w14:paraId="4B650A3E" w14:textId="77777777" w:rsidR="00EF202C" w:rsidRPr="00AC76AF"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6" w:type="dxa"/>
            <w:gridSpan w:val="2"/>
            <w:vMerge/>
            <w:shd w:val="clear" w:color="auto" w:fill="FFFFFF"/>
            <w:vAlign w:val="center"/>
          </w:tcPr>
          <w:p w14:paraId="7E46DBCA" w14:textId="77777777" w:rsidR="00EF202C" w:rsidRPr="00AC76AF"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EF202C" w:rsidRPr="00AC76AF" w14:paraId="62A6BBD7" w14:textId="77777777" w:rsidTr="00212154">
        <w:trPr>
          <w:cantSplit/>
          <w:trHeight w:val="165"/>
        </w:trPr>
        <w:tc>
          <w:tcPr>
            <w:tcW w:w="2307" w:type="dxa"/>
            <w:tcBorders>
              <w:bottom w:val="single" w:sz="4" w:space="0" w:color="auto"/>
            </w:tcBorders>
            <w:shd w:val="clear" w:color="auto" w:fill="FFFFFF"/>
            <w:vAlign w:val="center"/>
          </w:tcPr>
          <w:p w14:paraId="3EE641A0" w14:textId="77777777" w:rsidR="00EF202C" w:rsidRPr="00AC76AF"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22705D7C" w14:textId="77777777" w:rsidR="00EF202C" w:rsidRPr="00AC76AF"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842" w:type="dxa"/>
            <w:shd w:val="clear" w:color="auto" w:fill="FFFFFF"/>
            <w:vAlign w:val="center"/>
          </w:tcPr>
          <w:p w14:paraId="4BBF2707" w14:textId="77777777" w:rsidR="00EF202C" w:rsidRPr="00AC76AF"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7F490E3B" w14:textId="77777777" w:rsidR="00EF202C" w:rsidRPr="00AC76AF"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51" w:type="dxa"/>
            <w:shd w:val="clear" w:color="auto" w:fill="FFFFFF"/>
            <w:vAlign w:val="center"/>
          </w:tcPr>
          <w:p w14:paraId="30B3F3B5" w14:textId="77777777" w:rsidR="00EF202C" w:rsidRPr="00AC76AF"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02992D6A" w14:textId="77777777" w:rsidR="00EF202C" w:rsidRPr="00AC76AF"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442" w:type="dxa"/>
            <w:shd w:val="clear" w:color="auto" w:fill="FFFFFF"/>
            <w:vAlign w:val="center"/>
          </w:tcPr>
          <w:p w14:paraId="496FF9FF" w14:textId="77777777" w:rsidR="00EF202C" w:rsidRPr="00AC76AF"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67D69835" w14:textId="77777777" w:rsidR="00EF202C" w:rsidRPr="00AC76AF"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438" w:type="dxa"/>
            <w:shd w:val="clear" w:color="auto" w:fill="FFFFFF"/>
            <w:vAlign w:val="center"/>
          </w:tcPr>
          <w:p w14:paraId="2E9A21AA" w14:textId="77777777" w:rsidR="00EF202C" w:rsidRPr="00AC76AF"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6A0A4CA0" w14:textId="77777777" w:rsidR="00EF202C" w:rsidRPr="00AC76AF"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6" w:type="dxa"/>
            <w:gridSpan w:val="2"/>
            <w:shd w:val="clear" w:color="auto" w:fill="FFFFFF"/>
            <w:vAlign w:val="center"/>
          </w:tcPr>
          <w:p w14:paraId="282A761C" w14:textId="77777777" w:rsidR="00EF202C" w:rsidRPr="00AC76AF"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0001DDCD" w14:textId="77777777" w:rsidR="00EF202C" w:rsidRPr="00AC76AF"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EF202C" w:rsidRPr="00AC76AF" w14:paraId="3A963713" w14:textId="77777777" w:rsidTr="00212154">
        <w:trPr>
          <w:cantSplit/>
          <w:trHeight w:val="303"/>
        </w:trPr>
        <w:tc>
          <w:tcPr>
            <w:tcW w:w="2307" w:type="dxa"/>
            <w:shd w:val="clear" w:color="auto" w:fill="F2F2F2"/>
            <w:vAlign w:val="center"/>
          </w:tcPr>
          <w:p w14:paraId="3181140E" w14:textId="77777777" w:rsidR="00EF202C" w:rsidRPr="00817189" w:rsidRDefault="00EF202C" w:rsidP="005E0913">
            <w:pPr>
              <w:jc w:val="both"/>
              <w:rPr>
                <w:rFonts w:ascii="Century Gothic" w:hAnsi="Century Gothic"/>
                <w:b/>
                <w:bCs/>
                <w:sz w:val="20"/>
                <w:szCs w:val="20"/>
              </w:rPr>
            </w:pPr>
            <w:r w:rsidRPr="00817189">
              <w:rPr>
                <w:rFonts w:ascii="Century Gothic" w:hAnsi="Century Gothic"/>
                <w:b/>
                <w:bCs/>
                <w:sz w:val="20"/>
                <w:szCs w:val="20"/>
              </w:rPr>
              <w:t>Principales funciones/tareas</w:t>
            </w:r>
            <w:r w:rsidR="00A87449" w:rsidRPr="00817189">
              <w:rPr>
                <w:rStyle w:val="Refdenotaalpie"/>
                <w:rFonts w:ascii="Century Gothic" w:hAnsi="Century Gothic"/>
                <w:b/>
                <w:bCs/>
                <w:sz w:val="20"/>
                <w:szCs w:val="20"/>
              </w:rPr>
              <w:footnoteReference w:id="5"/>
            </w:r>
          </w:p>
        </w:tc>
        <w:tc>
          <w:tcPr>
            <w:tcW w:w="7099" w:type="dxa"/>
            <w:gridSpan w:val="6"/>
            <w:shd w:val="clear" w:color="auto" w:fill="FFFFFF"/>
            <w:vAlign w:val="center"/>
          </w:tcPr>
          <w:p w14:paraId="3FEB2278" w14:textId="77777777" w:rsidR="00EF202C" w:rsidRPr="00AC76AF" w:rsidRDefault="00EF202C" w:rsidP="005E0913">
            <w:pPr>
              <w:jc w:val="both"/>
              <w:rPr>
                <w:rFonts w:ascii="Century Gothic" w:hAnsi="Century Gothic"/>
                <w:bCs/>
              </w:rPr>
            </w:pPr>
          </w:p>
        </w:tc>
      </w:tr>
    </w:tbl>
    <w:p w14:paraId="2FCBB9CE" w14:textId="77777777" w:rsidR="008869C8" w:rsidRDefault="008869C8" w:rsidP="005E0913">
      <w:pPr>
        <w:jc w:val="both"/>
        <w:rPr>
          <w:rFonts w:ascii="Century Gothic" w:hAnsi="Century Gothic"/>
        </w:rPr>
      </w:pPr>
    </w:p>
    <w:tbl>
      <w:tblPr>
        <w:tblW w:w="94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7"/>
        <w:gridCol w:w="1842"/>
        <w:gridCol w:w="1251"/>
        <w:gridCol w:w="1442"/>
        <w:gridCol w:w="1438"/>
        <w:gridCol w:w="1114"/>
        <w:gridCol w:w="12"/>
      </w:tblGrid>
      <w:tr w:rsidR="005D48B6" w:rsidRPr="00AC76AF" w14:paraId="6D0FD573" w14:textId="77777777" w:rsidTr="00F769D8">
        <w:trPr>
          <w:gridAfter w:val="1"/>
          <w:wAfter w:w="12" w:type="dxa"/>
          <w:cantSplit/>
          <w:trHeight w:val="303"/>
        </w:trPr>
        <w:tc>
          <w:tcPr>
            <w:tcW w:w="9394" w:type="dxa"/>
            <w:gridSpan w:val="6"/>
            <w:tcBorders>
              <w:bottom w:val="single" w:sz="4" w:space="0" w:color="auto"/>
            </w:tcBorders>
            <w:shd w:val="clear" w:color="auto" w:fill="F2F2F2"/>
            <w:vAlign w:val="center"/>
          </w:tcPr>
          <w:p w14:paraId="35A3EEE0" w14:textId="77777777" w:rsidR="005D48B6" w:rsidRPr="00AC76AF" w:rsidRDefault="005D48B6" w:rsidP="000A33FC">
            <w:pPr>
              <w:pStyle w:val="Prrafodelista"/>
              <w:numPr>
                <w:ilvl w:val="0"/>
                <w:numId w:val="23"/>
              </w:numPr>
              <w:jc w:val="both"/>
              <w:rPr>
                <w:rFonts w:ascii="Century Gothic" w:hAnsi="Century Gothic"/>
                <w:iCs/>
              </w:rPr>
            </w:pPr>
            <w:r w:rsidRPr="00AC76AF">
              <w:rPr>
                <w:rFonts w:ascii="Century Gothic" w:hAnsi="Century Gothic"/>
                <w:b/>
                <w:bCs/>
                <w:sz w:val="22"/>
                <w:szCs w:val="22"/>
              </w:rPr>
              <w:t>EXPERIENCIA ESPECIFICA</w:t>
            </w:r>
          </w:p>
        </w:tc>
      </w:tr>
      <w:tr w:rsidR="005D48B6" w:rsidRPr="00AC76AF" w14:paraId="5D06D5E5" w14:textId="77777777" w:rsidTr="00F769D8">
        <w:trPr>
          <w:cantSplit/>
          <w:trHeight w:val="149"/>
        </w:trPr>
        <w:tc>
          <w:tcPr>
            <w:tcW w:w="2307" w:type="dxa"/>
            <w:vMerge w:val="restart"/>
            <w:shd w:val="clear" w:color="auto" w:fill="F2F2F2"/>
            <w:vAlign w:val="center"/>
          </w:tcPr>
          <w:p w14:paraId="137C80F6" w14:textId="77777777" w:rsidR="005D48B6" w:rsidRPr="00817189" w:rsidRDefault="005D48B6" w:rsidP="00817189">
            <w:pPr>
              <w:tabs>
                <w:tab w:val="left" w:pos="1620"/>
              </w:tabs>
              <w:jc w:val="center"/>
              <w:rPr>
                <w:rFonts w:ascii="Century Gothic" w:hAnsi="Century Gothic"/>
                <w:b/>
                <w:bCs/>
                <w:sz w:val="20"/>
                <w:szCs w:val="20"/>
              </w:rPr>
            </w:pPr>
            <w:r w:rsidRPr="00817189">
              <w:rPr>
                <w:rFonts w:ascii="Century Gothic" w:hAnsi="Century Gothic"/>
                <w:b/>
                <w:bCs/>
                <w:sz w:val="20"/>
                <w:szCs w:val="20"/>
              </w:rPr>
              <w:t>Nombre de la Entidad o Empresa</w:t>
            </w:r>
            <w:r w:rsidRPr="00817189">
              <w:rPr>
                <w:rStyle w:val="Refdenotaalpie"/>
                <w:rFonts w:ascii="Century Gothic" w:hAnsi="Century Gothic"/>
                <w:b/>
                <w:bCs/>
                <w:sz w:val="20"/>
                <w:szCs w:val="20"/>
              </w:rPr>
              <w:footnoteReference w:id="6"/>
            </w:r>
          </w:p>
        </w:tc>
        <w:tc>
          <w:tcPr>
            <w:tcW w:w="1842" w:type="dxa"/>
            <w:vMerge w:val="restart"/>
            <w:shd w:val="clear" w:color="auto" w:fill="F2F2F2"/>
            <w:vAlign w:val="center"/>
          </w:tcPr>
          <w:p w14:paraId="2A6C0B4D" w14:textId="77777777" w:rsidR="005D48B6" w:rsidRPr="00817189" w:rsidRDefault="005D48B6" w:rsidP="00817189">
            <w:pPr>
              <w:tabs>
                <w:tab w:val="left" w:pos="1620"/>
              </w:tabs>
              <w:jc w:val="center"/>
              <w:rPr>
                <w:rFonts w:ascii="Century Gothic" w:hAnsi="Century Gothic"/>
                <w:b/>
                <w:bCs/>
                <w:sz w:val="20"/>
                <w:szCs w:val="20"/>
              </w:rPr>
            </w:pPr>
            <w:r w:rsidRPr="00817189">
              <w:rPr>
                <w:rFonts w:ascii="Century Gothic" w:hAnsi="Century Gothic"/>
                <w:b/>
                <w:bCs/>
                <w:sz w:val="20"/>
                <w:szCs w:val="20"/>
              </w:rPr>
              <w:t>Cargo desempeñado</w:t>
            </w:r>
          </w:p>
        </w:tc>
        <w:tc>
          <w:tcPr>
            <w:tcW w:w="2693" w:type="dxa"/>
            <w:gridSpan w:val="2"/>
            <w:tcBorders>
              <w:bottom w:val="single" w:sz="4" w:space="0" w:color="auto"/>
            </w:tcBorders>
            <w:shd w:val="clear" w:color="auto" w:fill="F2F2F2"/>
            <w:vAlign w:val="center"/>
          </w:tcPr>
          <w:p w14:paraId="0DFA49B7" w14:textId="77777777" w:rsidR="005D48B6" w:rsidRPr="00817189" w:rsidRDefault="005D48B6" w:rsidP="00817189">
            <w:pPr>
              <w:tabs>
                <w:tab w:val="left" w:pos="1620"/>
              </w:tabs>
              <w:jc w:val="center"/>
              <w:rPr>
                <w:rFonts w:ascii="Century Gothic" w:hAnsi="Century Gothic"/>
                <w:b/>
                <w:bCs/>
                <w:sz w:val="20"/>
                <w:szCs w:val="20"/>
              </w:rPr>
            </w:pPr>
            <w:r w:rsidRPr="00817189">
              <w:rPr>
                <w:rFonts w:ascii="Century Gothic" w:hAnsi="Century Gothic"/>
                <w:b/>
                <w:bCs/>
                <w:sz w:val="20"/>
                <w:szCs w:val="20"/>
              </w:rPr>
              <w:t>Periodo de Trabajo</w:t>
            </w:r>
          </w:p>
        </w:tc>
        <w:tc>
          <w:tcPr>
            <w:tcW w:w="1438" w:type="dxa"/>
            <w:vMerge w:val="restart"/>
            <w:shd w:val="clear" w:color="auto" w:fill="F2F2F2"/>
            <w:vAlign w:val="center"/>
          </w:tcPr>
          <w:p w14:paraId="55EAA28F" w14:textId="77777777" w:rsidR="005D48B6" w:rsidRPr="00817189" w:rsidRDefault="005D48B6" w:rsidP="00817189">
            <w:pPr>
              <w:tabs>
                <w:tab w:val="left" w:pos="1620"/>
              </w:tabs>
              <w:jc w:val="center"/>
              <w:rPr>
                <w:rFonts w:ascii="Century Gothic" w:hAnsi="Century Gothic"/>
                <w:b/>
                <w:bCs/>
                <w:sz w:val="20"/>
                <w:szCs w:val="20"/>
              </w:rPr>
            </w:pPr>
            <w:r w:rsidRPr="00817189">
              <w:rPr>
                <w:rFonts w:ascii="Century Gothic" w:hAnsi="Century Gothic"/>
                <w:b/>
                <w:bCs/>
                <w:sz w:val="20"/>
                <w:szCs w:val="20"/>
              </w:rPr>
              <w:t>Tiempo</w:t>
            </w:r>
          </w:p>
          <w:p w14:paraId="256B20D1" w14:textId="77777777" w:rsidR="005D48B6" w:rsidRPr="00817189" w:rsidRDefault="005D48B6" w:rsidP="00817189">
            <w:pPr>
              <w:tabs>
                <w:tab w:val="left" w:pos="1620"/>
              </w:tabs>
              <w:jc w:val="center"/>
              <w:rPr>
                <w:rFonts w:ascii="Century Gothic" w:hAnsi="Century Gothic"/>
                <w:b/>
                <w:bCs/>
                <w:sz w:val="20"/>
                <w:szCs w:val="20"/>
              </w:rPr>
            </w:pPr>
            <w:r w:rsidRPr="00817189">
              <w:rPr>
                <w:rFonts w:ascii="Century Gothic" w:hAnsi="Century Gothic"/>
                <w:bCs/>
                <w:sz w:val="20"/>
                <w:szCs w:val="20"/>
              </w:rPr>
              <w:t>Total en Meses en el Cargo</w:t>
            </w:r>
          </w:p>
        </w:tc>
        <w:tc>
          <w:tcPr>
            <w:tcW w:w="1126" w:type="dxa"/>
            <w:gridSpan w:val="2"/>
            <w:vMerge w:val="restart"/>
            <w:shd w:val="clear" w:color="auto" w:fill="F2F2F2"/>
            <w:vAlign w:val="center"/>
          </w:tcPr>
          <w:p w14:paraId="19D6B5BD" w14:textId="77777777" w:rsidR="005D48B6" w:rsidRPr="00817189" w:rsidRDefault="005D48B6" w:rsidP="00817189">
            <w:pPr>
              <w:jc w:val="center"/>
              <w:rPr>
                <w:rFonts w:ascii="Century Gothic" w:hAnsi="Century Gothic"/>
                <w:bCs/>
                <w:sz w:val="20"/>
                <w:szCs w:val="20"/>
              </w:rPr>
            </w:pPr>
            <w:r w:rsidRPr="00817189">
              <w:rPr>
                <w:rFonts w:ascii="Century Gothic" w:hAnsi="Century Gothic"/>
                <w:b/>
                <w:bCs/>
                <w:sz w:val="20"/>
                <w:szCs w:val="20"/>
              </w:rPr>
              <w:t># Página de respaldo</w:t>
            </w:r>
          </w:p>
        </w:tc>
      </w:tr>
      <w:tr w:rsidR="005D48B6" w:rsidRPr="00AC76AF" w14:paraId="34F5F554" w14:textId="77777777" w:rsidTr="00F769D8">
        <w:trPr>
          <w:cantSplit/>
          <w:trHeight w:val="135"/>
        </w:trPr>
        <w:tc>
          <w:tcPr>
            <w:tcW w:w="2307" w:type="dxa"/>
            <w:vMerge/>
            <w:shd w:val="clear" w:color="auto" w:fill="FFFFFF"/>
            <w:vAlign w:val="center"/>
          </w:tcPr>
          <w:p w14:paraId="6A48A1E8" w14:textId="77777777" w:rsidR="005D48B6" w:rsidRPr="00817189" w:rsidRDefault="005D48B6" w:rsidP="00817189">
            <w:pPr>
              <w:keepNext/>
              <w:numPr>
                <w:ilvl w:val="12"/>
                <w:numId w:val="0"/>
              </w:numPr>
              <w:overflowPunct w:val="0"/>
              <w:autoSpaceDE w:val="0"/>
              <w:autoSpaceDN w:val="0"/>
              <w:adjustRightInd w:val="0"/>
              <w:jc w:val="center"/>
              <w:textAlignment w:val="baseline"/>
              <w:outlineLvl w:val="0"/>
              <w:rPr>
                <w:rFonts w:ascii="Century Gothic" w:hAnsi="Century Gothic"/>
                <w:bCs/>
                <w:sz w:val="20"/>
                <w:szCs w:val="20"/>
              </w:rPr>
            </w:pPr>
          </w:p>
        </w:tc>
        <w:tc>
          <w:tcPr>
            <w:tcW w:w="1842" w:type="dxa"/>
            <w:vMerge/>
            <w:shd w:val="clear" w:color="auto" w:fill="FFFFFF"/>
            <w:vAlign w:val="center"/>
          </w:tcPr>
          <w:p w14:paraId="7F783AD0" w14:textId="77777777" w:rsidR="005D48B6" w:rsidRPr="00817189" w:rsidRDefault="005D48B6" w:rsidP="00817189">
            <w:pPr>
              <w:keepNext/>
              <w:numPr>
                <w:ilvl w:val="12"/>
                <w:numId w:val="0"/>
              </w:numPr>
              <w:overflowPunct w:val="0"/>
              <w:autoSpaceDE w:val="0"/>
              <w:autoSpaceDN w:val="0"/>
              <w:adjustRightInd w:val="0"/>
              <w:jc w:val="center"/>
              <w:textAlignment w:val="baseline"/>
              <w:outlineLvl w:val="0"/>
              <w:rPr>
                <w:rFonts w:ascii="Century Gothic" w:hAnsi="Century Gothic"/>
                <w:bCs/>
                <w:sz w:val="20"/>
                <w:szCs w:val="20"/>
              </w:rPr>
            </w:pPr>
          </w:p>
        </w:tc>
        <w:tc>
          <w:tcPr>
            <w:tcW w:w="1251" w:type="dxa"/>
            <w:shd w:val="clear" w:color="auto" w:fill="F2F2F2"/>
            <w:vAlign w:val="center"/>
          </w:tcPr>
          <w:p w14:paraId="42752F3B" w14:textId="77777777" w:rsidR="005D48B6" w:rsidRPr="00817189" w:rsidRDefault="005D48B6" w:rsidP="00817189">
            <w:pPr>
              <w:tabs>
                <w:tab w:val="left" w:pos="1620"/>
              </w:tabs>
              <w:jc w:val="center"/>
              <w:rPr>
                <w:rFonts w:ascii="Century Gothic" w:hAnsi="Century Gothic"/>
                <w:b/>
                <w:bCs/>
                <w:sz w:val="20"/>
                <w:szCs w:val="20"/>
              </w:rPr>
            </w:pPr>
            <w:r w:rsidRPr="00817189">
              <w:rPr>
                <w:rFonts w:ascii="Century Gothic" w:hAnsi="Century Gothic"/>
                <w:b/>
                <w:bCs/>
                <w:sz w:val="20"/>
                <w:szCs w:val="20"/>
              </w:rPr>
              <w:t>Inicio</w:t>
            </w:r>
          </w:p>
          <w:p w14:paraId="24A1B30B" w14:textId="77777777" w:rsidR="005D48B6" w:rsidRPr="00817189" w:rsidRDefault="005D48B6" w:rsidP="00817189">
            <w:pPr>
              <w:tabs>
                <w:tab w:val="left" w:pos="1620"/>
              </w:tabs>
              <w:ind w:right="-133"/>
              <w:jc w:val="center"/>
              <w:rPr>
                <w:rFonts w:ascii="Century Gothic" w:hAnsi="Century Gothic"/>
                <w:sz w:val="20"/>
                <w:szCs w:val="20"/>
              </w:rPr>
            </w:pPr>
            <w:r w:rsidRPr="00817189">
              <w:rPr>
                <w:rFonts w:ascii="Century Gothic" w:hAnsi="Century Gothic"/>
                <w:sz w:val="20"/>
                <w:szCs w:val="20"/>
              </w:rPr>
              <w:t>(día, mes, año)</w:t>
            </w:r>
          </w:p>
        </w:tc>
        <w:tc>
          <w:tcPr>
            <w:tcW w:w="1442" w:type="dxa"/>
            <w:shd w:val="clear" w:color="auto" w:fill="F2F2F2"/>
            <w:vAlign w:val="center"/>
          </w:tcPr>
          <w:p w14:paraId="6A5E60D8" w14:textId="77777777" w:rsidR="005D48B6" w:rsidRPr="00817189" w:rsidRDefault="005D48B6" w:rsidP="00817189">
            <w:pPr>
              <w:tabs>
                <w:tab w:val="left" w:pos="1620"/>
              </w:tabs>
              <w:jc w:val="center"/>
              <w:rPr>
                <w:rFonts w:ascii="Century Gothic" w:hAnsi="Century Gothic"/>
                <w:b/>
                <w:bCs/>
                <w:sz w:val="20"/>
                <w:szCs w:val="20"/>
              </w:rPr>
            </w:pPr>
            <w:r w:rsidRPr="00817189">
              <w:rPr>
                <w:rFonts w:ascii="Century Gothic" w:hAnsi="Century Gothic"/>
                <w:b/>
                <w:bCs/>
                <w:sz w:val="20"/>
                <w:szCs w:val="20"/>
              </w:rPr>
              <w:t>Fin</w:t>
            </w:r>
          </w:p>
          <w:p w14:paraId="41B632FC" w14:textId="77777777" w:rsidR="005D48B6" w:rsidRPr="00817189" w:rsidRDefault="005D48B6" w:rsidP="00817189">
            <w:pPr>
              <w:tabs>
                <w:tab w:val="left" w:pos="1620"/>
              </w:tabs>
              <w:jc w:val="center"/>
              <w:rPr>
                <w:rFonts w:ascii="Century Gothic" w:hAnsi="Century Gothic"/>
                <w:sz w:val="20"/>
                <w:szCs w:val="20"/>
              </w:rPr>
            </w:pPr>
            <w:r w:rsidRPr="00817189">
              <w:rPr>
                <w:rFonts w:ascii="Century Gothic" w:hAnsi="Century Gothic"/>
                <w:sz w:val="20"/>
                <w:szCs w:val="20"/>
              </w:rPr>
              <w:t>(día, mes, año)</w:t>
            </w:r>
          </w:p>
        </w:tc>
        <w:tc>
          <w:tcPr>
            <w:tcW w:w="1438" w:type="dxa"/>
            <w:vMerge/>
            <w:shd w:val="clear" w:color="auto" w:fill="FFFFFF"/>
            <w:vAlign w:val="center"/>
          </w:tcPr>
          <w:p w14:paraId="05CEB256" w14:textId="77777777" w:rsidR="005D48B6" w:rsidRPr="00AC76AF" w:rsidRDefault="005D48B6" w:rsidP="000A33FC">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6" w:type="dxa"/>
            <w:gridSpan w:val="2"/>
            <w:vMerge/>
            <w:shd w:val="clear" w:color="auto" w:fill="FFFFFF"/>
            <w:vAlign w:val="center"/>
          </w:tcPr>
          <w:p w14:paraId="659C36FA" w14:textId="77777777" w:rsidR="005D48B6" w:rsidRPr="00AC76AF" w:rsidRDefault="005D48B6" w:rsidP="000A33FC">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5D48B6" w:rsidRPr="00AC76AF" w14:paraId="4BD33E96" w14:textId="77777777" w:rsidTr="00F769D8">
        <w:trPr>
          <w:cantSplit/>
          <w:trHeight w:val="165"/>
        </w:trPr>
        <w:tc>
          <w:tcPr>
            <w:tcW w:w="2307" w:type="dxa"/>
            <w:tcBorders>
              <w:bottom w:val="single" w:sz="4" w:space="0" w:color="auto"/>
            </w:tcBorders>
            <w:shd w:val="clear" w:color="auto" w:fill="FFFFFF"/>
            <w:vAlign w:val="center"/>
          </w:tcPr>
          <w:p w14:paraId="5AD16F8E" w14:textId="77777777" w:rsidR="005D48B6" w:rsidRPr="00AC76AF" w:rsidRDefault="005D48B6" w:rsidP="000A33FC">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2FB184D6" w14:textId="77777777" w:rsidR="005D48B6" w:rsidRPr="00AC76AF" w:rsidRDefault="005D48B6" w:rsidP="000A33FC">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842" w:type="dxa"/>
            <w:shd w:val="clear" w:color="auto" w:fill="FFFFFF"/>
            <w:vAlign w:val="center"/>
          </w:tcPr>
          <w:p w14:paraId="4841CEF2" w14:textId="77777777" w:rsidR="005D48B6" w:rsidRPr="00AC76AF" w:rsidRDefault="005D48B6" w:rsidP="000A33FC">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1FAD0583" w14:textId="77777777" w:rsidR="005D48B6" w:rsidRPr="00AC76AF" w:rsidRDefault="005D48B6" w:rsidP="000A33FC">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51" w:type="dxa"/>
            <w:shd w:val="clear" w:color="auto" w:fill="FFFFFF"/>
            <w:vAlign w:val="center"/>
          </w:tcPr>
          <w:p w14:paraId="4BB94622" w14:textId="77777777" w:rsidR="005D48B6" w:rsidRPr="00AC76AF" w:rsidRDefault="005D48B6" w:rsidP="000A33FC">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1DC47480" w14:textId="77777777" w:rsidR="005D48B6" w:rsidRPr="00AC76AF" w:rsidRDefault="005D48B6" w:rsidP="000A33FC">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442" w:type="dxa"/>
            <w:shd w:val="clear" w:color="auto" w:fill="FFFFFF"/>
            <w:vAlign w:val="center"/>
          </w:tcPr>
          <w:p w14:paraId="14B6066E" w14:textId="77777777" w:rsidR="005D48B6" w:rsidRPr="00AC76AF" w:rsidRDefault="005D48B6" w:rsidP="000A33FC">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262158B8" w14:textId="77777777" w:rsidR="005D48B6" w:rsidRPr="00AC76AF" w:rsidRDefault="005D48B6" w:rsidP="000A33FC">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438" w:type="dxa"/>
            <w:shd w:val="clear" w:color="auto" w:fill="FFFFFF"/>
            <w:vAlign w:val="center"/>
          </w:tcPr>
          <w:p w14:paraId="68554B81" w14:textId="77777777" w:rsidR="005D48B6" w:rsidRPr="00AC76AF" w:rsidRDefault="005D48B6" w:rsidP="000A33FC">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2B3E8AB3" w14:textId="77777777" w:rsidR="005D48B6" w:rsidRPr="00AC76AF" w:rsidRDefault="005D48B6" w:rsidP="000A33FC">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6" w:type="dxa"/>
            <w:gridSpan w:val="2"/>
            <w:shd w:val="clear" w:color="auto" w:fill="FFFFFF"/>
            <w:vAlign w:val="center"/>
          </w:tcPr>
          <w:p w14:paraId="195BD204" w14:textId="77777777" w:rsidR="005D48B6" w:rsidRPr="00AC76AF" w:rsidRDefault="005D48B6" w:rsidP="000A33FC">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7294A6E3" w14:textId="77777777" w:rsidR="005D48B6" w:rsidRPr="00AC76AF" w:rsidRDefault="005D48B6" w:rsidP="000A33FC">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5D48B6" w:rsidRPr="00AC76AF" w14:paraId="0B36E47F" w14:textId="77777777" w:rsidTr="00F769D8">
        <w:trPr>
          <w:cantSplit/>
          <w:trHeight w:val="303"/>
        </w:trPr>
        <w:tc>
          <w:tcPr>
            <w:tcW w:w="2307" w:type="dxa"/>
            <w:shd w:val="clear" w:color="auto" w:fill="F2F2F2"/>
            <w:vAlign w:val="center"/>
          </w:tcPr>
          <w:p w14:paraId="0214DE88" w14:textId="77777777" w:rsidR="005D48B6" w:rsidRPr="00AC76AF" w:rsidRDefault="005D48B6" w:rsidP="000A33FC">
            <w:pPr>
              <w:jc w:val="both"/>
              <w:rPr>
                <w:rFonts w:ascii="Century Gothic" w:hAnsi="Century Gothic"/>
                <w:b/>
                <w:bCs/>
              </w:rPr>
            </w:pPr>
            <w:r w:rsidRPr="00FB55C9">
              <w:rPr>
                <w:rFonts w:ascii="Century Gothic" w:hAnsi="Century Gothic"/>
                <w:b/>
                <w:bCs/>
                <w:sz w:val="20"/>
                <w:szCs w:val="20"/>
              </w:rPr>
              <w:t>Principales funciones/tareas</w:t>
            </w:r>
            <w:r w:rsidRPr="00AC76AF">
              <w:rPr>
                <w:rStyle w:val="Refdenotaalpie"/>
                <w:rFonts w:ascii="Century Gothic" w:hAnsi="Century Gothic"/>
                <w:b/>
                <w:bCs/>
              </w:rPr>
              <w:footnoteReference w:id="7"/>
            </w:r>
          </w:p>
        </w:tc>
        <w:tc>
          <w:tcPr>
            <w:tcW w:w="7099" w:type="dxa"/>
            <w:gridSpan w:val="6"/>
            <w:shd w:val="clear" w:color="auto" w:fill="FFFFFF"/>
            <w:vAlign w:val="center"/>
          </w:tcPr>
          <w:p w14:paraId="75A9B94E" w14:textId="77777777" w:rsidR="005D48B6" w:rsidRPr="00AC76AF" w:rsidRDefault="005D48B6" w:rsidP="000A33FC">
            <w:pPr>
              <w:jc w:val="both"/>
              <w:rPr>
                <w:rFonts w:ascii="Century Gothic" w:hAnsi="Century Gothic"/>
                <w:bCs/>
              </w:rPr>
            </w:pPr>
          </w:p>
        </w:tc>
      </w:tr>
    </w:tbl>
    <w:p w14:paraId="53E8899E" w14:textId="77777777" w:rsidR="005D48B6" w:rsidRPr="00AC76AF" w:rsidRDefault="005D48B6" w:rsidP="005E0913">
      <w:pPr>
        <w:jc w:val="both"/>
        <w:rPr>
          <w:rFonts w:ascii="Century Gothic" w:hAnsi="Century Gothic"/>
        </w:rPr>
      </w:pPr>
    </w:p>
    <w:p w14:paraId="1AF4560E" w14:textId="77777777" w:rsidR="008869C8" w:rsidRPr="00AC76AF" w:rsidRDefault="00A87449" w:rsidP="00A87449">
      <w:pPr>
        <w:rPr>
          <w:rFonts w:ascii="Century Gothic" w:hAnsi="Century Gothic"/>
          <w:sz w:val="22"/>
          <w:szCs w:val="22"/>
        </w:rPr>
      </w:pPr>
      <w:r w:rsidRPr="00AC76AF">
        <w:rPr>
          <w:rFonts w:ascii="Century Gothic" w:hAnsi="Century Gothic"/>
          <w:sz w:val="22"/>
          <w:szCs w:val="22"/>
        </w:rPr>
        <w:t>Atentamente</w:t>
      </w:r>
    </w:p>
    <w:p w14:paraId="2A9620E4" w14:textId="77777777" w:rsidR="00414CC1" w:rsidRPr="00AC76AF" w:rsidRDefault="00414CC1" w:rsidP="005E0913">
      <w:pPr>
        <w:ind w:left="993"/>
        <w:jc w:val="both"/>
        <w:rPr>
          <w:rFonts w:ascii="Century Gothic" w:hAnsi="Century Gothic"/>
          <w:sz w:val="22"/>
          <w:szCs w:val="22"/>
        </w:rPr>
      </w:pPr>
    </w:p>
    <w:p w14:paraId="5C78A172" w14:textId="77777777" w:rsidR="008869C8" w:rsidRPr="00AC76AF" w:rsidRDefault="008869C8" w:rsidP="005E0913">
      <w:pPr>
        <w:ind w:left="993"/>
        <w:jc w:val="both"/>
        <w:rPr>
          <w:rFonts w:ascii="Century Gothic" w:hAnsi="Century Gothic"/>
          <w:sz w:val="22"/>
          <w:szCs w:val="22"/>
        </w:rPr>
      </w:pPr>
    </w:p>
    <w:p w14:paraId="1AD66B5B" w14:textId="77777777" w:rsidR="008869C8" w:rsidRPr="00AC76AF" w:rsidRDefault="008869C8" w:rsidP="005E0913">
      <w:pPr>
        <w:jc w:val="both"/>
        <w:rPr>
          <w:rFonts w:ascii="Century Gothic" w:hAnsi="Century Gothic"/>
          <w:sz w:val="22"/>
          <w:szCs w:val="22"/>
        </w:rPr>
      </w:pPr>
      <w:r w:rsidRPr="00AC76AF">
        <w:rPr>
          <w:rFonts w:ascii="Century Gothic" w:hAnsi="Century Gothic"/>
          <w:sz w:val="22"/>
          <w:szCs w:val="22"/>
        </w:rPr>
        <w:t>_____________________________________</w:t>
      </w:r>
      <w:r w:rsidRPr="00AC76AF">
        <w:rPr>
          <w:rFonts w:ascii="Century Gothic" w:hAnsi="Century Gothic"/>
          <w:sz w:val="22"/>
          <w:szCs w:val="22"/>
        </w:rPr>
        <w:tab/>
      </w:r>
      <w:r w:rsidRPr="00AC76AF">
        <w:rPr>
          <w:rFonts w:ascii="Century Gothic" w:hAnsi="Century Gothic"/>
          <w:sz w:val="22"/>
          <w:szCs w:val="22"/>
        </w:rPr>
        <w:tab/>
      </w:r>
      <w:r w:rsidR="00D11C9C" w:rsidRPr="00AC76AF">
        <w:rPr>
          <w:rFonts w:ascii="Century Gothic" w:hAnsi="Century Gothic"/>
          <w:sz w:val="22"/>
          <w:szCs w:val="22"/>
        </w:rPr>
        <w:tab/>
      </w:r>
      <w:r w:rsidRPr="00AC76AF">
        <w:rPr>
          <w:rFonts w:ascii="Century Gothic" w:hAnsi="Century Gothic"/>
          <w:sz w:val="22"/>
          <w:szCs w:val="22"/>
        </w:rPr>
        <w:t>Fecha: ____________</w:t>
      </w:r>
    </w:p>
    <w:p w14:paraId="2EE14CD7" w14:textId="77777777" w:rsidR="008869C8" w:rsidRPr="00AC76AF" w:rsidRDefault="008869C8" w:rsidP="005E0913">
      <w:pPr>
        <w:jc w:val="both"/>
        <w:rPr>
          <w:rFonts w:ascii="Century Gothic" w:hAnsi="Century Gothic"/>
          <w:i/>
          <w:sz w:val="22"/>
          <w:szCs w:val="22"/>
        </w:rPr>
      </w:pPr>
      <w:r w:rsidRPr="00AC76AF">
        <w:rPr>
          <w:rFonts w:ascii="Century Gothic" w:hAnsi="Century Gothic"/>
          <w:i/>
          <w:sz w:val="22"/>
          <w:szCs w:val="22"/>
        </w:rPr>
        <w:t xml:space="preserve">[Firma del </w:t>
      </w:r>
      <w:r w:rsidR="00C26232" w:rsidRPr="00AC76AF">
        <w:rPr>
          <w:rFonts w:ascii="Century Gothic" w:hAnsi="Century Gothic"/>
          <w:i/>
          <w:sz w:val="22"/>
          <w:szCs w:val="22"/>
        </w:rPr>
        <w:t>Consultor</w:t>
      </w:r>
      <w:r w:rsidRPr="00AC76AF">
        <w:rPr>
          <w:rFonts w:ascii="Century Gothic" w:hAnsi="Century Gothic"/>
          <w:i/>
          <w:sz w:val="22"/>
          <w:szCs w:val="22"/>
        </w:rPr>
        <w:t>]</w:t>
      </w:r>
      <w:r w:rsidRPr="00AC76AF">
        <w:rPr>
          <w:rFonts w:ascii="Century Gothic" w:hAnsi="Century Gothic"/>
          <w:i/>
          <w:sz w:val="22"/>
          <w:szCs w:val="22"/>
        </w:rPr>
        <w:tab/>
      </w:r>
      <w:r w:rsidRPr="00AC76AF">
        <w:rPr>
          <w:rFonts w:ascii="Century Gothic" w:hAnsi="Century Gothic"/>
          <w:i/>
          <w:sz w:val="22"/>
          <w:szCs w:val="22"/>
        </w:rPr>
        <w:tab/>
      </w:r>
      <w:r w:rsidRPr="00AC76AF">
        <w:rPr>
          <w:rFonts w:ascii="Century Gothic" w:hAnsi="Century Gothic"/>
          <w:i/>
          <w:sz w:val="22"/>
          <w:szCs w:val="22"/>
        </w:rPr>
        <w:tab/>
      </w:r>
      <w:r w:rsidR="00C26232" w:rsidRPr="00AC76AF">
        <w:rPr>
          <w:rFonts w:ascii="Century Gothic" w:hAnsi="Century Gothic"/>
          <w:i/>
          <w:sz w:val="22"/>
          <w:szCs w:val="22"/>
        </w:rPr>
        <w:tab/>
      </w:r>
      <w:r w:rsidR="00C26232" w:rsidRPr="00AC76AF">
        <w:rPr>
          <w:rFonts w:ascii="Century Gothic" w:hAnsi="Century Gothic"/>
          <w:i/>
          <w:sz w:val="22"/>
          <w:szCs w:val="22"/>
        </w:rPr>
        <w:tab/>
      </w:r>
      <w:r w:rsidRPr="00AC76AF">
        <w:rPr>
          <w:rFonts w:ascii="Century Gothic" w:hAnsi="Century Gothic"/>
          <w:i/>
          <w:sz w:val="22"/>
          <w:szCs w:val="22"/>
        </w:rPr>
        <w:t>Día / Mes / Año</w:t>
      </w:r>
    </w:p>
    <w:p w14:paraId="144D9239" w14:textId="77777777" w:rsidR="008869C8" w:rsidRPr="00AC76AF" w:rsidRDefault="008869C8" w:rsidP="005E0913">
      <w:pPr>
        <w:jc w:val="both"/>
        <w:rPr>
          <w:rFonts w:ascii="Century Gothic" w:hAnsi="Century Gothic"/>
          <w:sz w:val="22"/>
          <w:szCs w:val="22"/>
        </w:rPr>
      </w:pPr>
    </w:p>
    <w:p w14:paraId="7EEF5E6F" w14:textId="77777777" w:rsidR="008869C8" w:rsidRPr="00AC76AF" w:rsidRDefault="008869C8" w:rsidP="005E0913">
      <w:pPr>
        <w:tabs>
          <w:tab w:val="left" w:pos="-720"/>
        </w:tabs>
        <w:suppressAutoHyphens/>
        <w:jc w:val="both"/>
        <w:rPr>
          <w:rFonts w:ascii="Century Gothic" w:hAnsi="Century Gothic"/>
          <w:b/>
          <w:sz w:val="22"/>
          <w:szCs w:val="22"/>
        </w:rPr>
      </w:pPr>
      <w:r w:rsidRPr="00AC76AF">
        <w:rPr>
          <w:rFonts w:ascii="Century Gothic" w:hAnsi="Century Gothic"/>
          <w:b/>
          <w:sz w:val="22"/>
          <w:szCs w:val="22"/>
        </w:rPr>
        <w:t>NOTA.- Adjuntar copias simples de los siguientes documentos</w:t>
      </w:r>
      <w:r w:rsidR="00984862" w:rsidRPr="00AC76AF">
        <w:rPr>
          <w:rStyle w:val="Refdenotaalpie"/>
          <w:rFonts w:ascii="Century Gothic" w:hAnsi="Century Gothic"/>
          <w:b/>
          <w:sz w:val="22"/>
          <w:szCs w:val="22"/>
        </w:rPr>
        <w:footnoteReference w:id="8"/>
      </w:r>
      <w:r w:rsidRPr="00AC76AF">
        <w:rPr>
          <w:rFonts w:ascii="Century Gothic" w:hAnsi="Century Gothic"/>
          <w:b/>
          <w:sz w:val="22"/>
          <w:szCs w:val="22"/>
        </w:rPr>
        <w:t>:</w:t>
      </w:r>
    </w:p>
    <w:p w14:paraId="4006BE56" w14:textId="77777777" w:rsidR="00984862" w:rsidRPr="00AC76AF" w:rsidRDefault="00984862" w:rsidP="005E0913">
      <w:pPr>
        <w:tabs>
          <w:tab w:val="left" w:pos="-720"/>
        </w:tabs>
        <w:suppressAutoHyphens/>
        <w:jc w:val="both"/>
        <w:rPr>
          <w:rFonts w:ascii="Century Gothic" w:hAnsi="Century Gothic"/>
          <w:b/>
          <w:sz w:val="22"/>
          <w:szCs w:val="22"/>
        </w:rPr>
      </w:pPr>
    </w:p>
    <w:p w14:paraId="5DC0C660" w14:textId="77777777" w:rsidR="008869C8" w:rsidRPr="00AC76AF" w:rsidRDefault="008869C8" w:rsidP="00295725">
      <w:pPr>
        <w:pStyle w:val="Prrafodelista"/>
        <w:widowControl w:val="0"/>
        <w:numPr>
          <w:ilvl w:val="0"/>
          <w:numId w:val="3"/>
        </w:numPr>
        <w:tabs>
          <w:tab w:val="left" w:pos="-720"/>
          <w:tab w:val="left" w:pos="0"/>
        </w:tabs>
        <w:suppressAutoHyphens/>
        <w:jc w:val="both"/>
        <w:rPr>
          <w:rFonts w:ascii="Century Gothic" w:hAnsi="Century Gothic"/>
          <w:sz w:val="22"/>
          <w:szCs w:val="22"/>
        </w:rPr>
      </w:pPr>
      <w:r w:rsidRPr="00AC76AF">
        <w:rPr>
          <w:rFonts w:ascii="Century Gothic" w:hAnsi="Century Gothic"/>
          <w:sz w:val="22"/>
          <w:szCs w:val="22"/>
        </w:rPr>
        <w:t>Título</w:t>
      </w:r>
      <w:r w:rsidR="003A6EC5" w:rsidRPr="00AC76AF">
        <w:rPr>
          <w:rFonts w:ascii="Century Gothic" w:hAnsi="Century Gothic"/>
          <w:sz w:val="22"/>
          <w:szCs w:val="22"/>
        </w:rPr>
        <w:t>(s)</w:t>
      </w:r>
      <w:r w:rsidRPr="00AC76AF">
        <w:rPr>
          <w:rFonts w:ascii="Century Gothic" w:hAnsi="Century Gothic"/>
          <w:sz w:val="22"/>
          <w:szCs w:val="22"/>
        </w:rPr>
        <w:t xml:space="preserve"> profesional</w:t>
      </w:r>
      <w:r w:rsidR="003A6EC5" w:rsidRPr="00AC76AF">
        <w:rPr>
          <w:rFonts w:ascii="Century Gothic" w:hAnsi="Century Gothic"/>
          <w:sz w:val="22"/>
          <w:szCs w:val="22"/>
        </w:rPr>
        <w:t>(es)</w:t>
      </w:r>
      <w:r w:rsidRPr="00AC76AF">
        <w:rPr>
          <w:rFonts w:ascii="Century Gothic" w:hAnsi="Century Gothic"/>
          <w:sz w:val="22"/>
          <w:szCs w:val="22"/>
        </w:rPr>
        <w:t>.</w:t>
      </w:r>
    </w:p>
    <w:p w14:paraId="4787489C" w14:textId="77777777" w:rsidR="008869C8" w:rsidRPr="00AC76AF" w:rsidRDefault="008869C8" w:rsidP="00295725">
      <w:pPr>
        <w:pStyle w:val="Prrafodelista"/>
        <w:widowControl w:val="0"/>
        <w:numPr>
          <w:ilvl w:val="0"/>
          <w:numId w:val="3"/>
        </w:numPr>
        <w:tabs>
          <w:tab w:val="left" w:pos="-720"/>
          <w:tab w:val="left" w:pos="0"/>
        </w:tabs>
        <w:suppressAutoHyphens/>
        <w:jc w:val="both"/>
        <w:rPr>
          <w:rFonts w:ascii="Century Gothic" w:hAnsi="Century Gothic"/>
          <w:sz w:val="22"/>
          <w:szCs w:val="22"/>
        </w:rPr>
      </w:pPr>
      <w:r w:rsidRPr="00AC76AF">
        <w:rPr>
          <w:rFonts w:ascii="Century Gothic" w:hAnsi="Century Gothic"/>
          <w:sz w:val="22"/>
          <w:szCs w:val="22"/>
        </w:rPr>
        <w:t>Certificados</w:t>
      </w:r>
      <w:r w:rsidR="00984862" w:rsidRPr="00AC76AF">
        <w:rPr>
          <w:rStyle w:val="Refdenotaalpie"/>
          <w:rFonts w:ascii="Century Gothic" w:hAnsi="Century Gothic"/>
          <w:sz w:val="22"/>
          <w:szCs w:val="22"/>
        </w:rPr>
        <w:footnoteReference w:id="9"/>
      </w:r>
      <w:r w:rsidRPr="00AC76AF">
        <w:rPr>
          <w:rFonts w:ascii="Century Gothic" w:hAnsi="Century Gothic"/>
          <w:sz w:val="22"/>
          <w:szCs w:val="22"/>
        </w:rPr>
        <w:t xml:space="preserve"> o Actas de Entrega-Recepción sobre la experiencia profesional específica.</w:t>
      </w:r>
    </w:p>
    <w:p w14:paraId="2BF96C8E" w14:textId="77777777" w:rsidR="003A6EC5" w:rsidRPr="00AC76AF" w:rsidRDefault="003A6EC5" w:rsidP="00295725">
      <w:pPr>
        <w:pStyle w:val="Prrafodelista"/>
        <w:widowControl w:val="0"/>
        <w:numPr>
          <w:ilvl w:val="0"/>
          <w:numId w:val="3"/>
        </w:numPr>
        <w:tabs>
          <w:tab w:val="left" w:pos="-720"/>
          <w:tab w:val="left" w:pos="0"/>
        </w:tabs>
        <w:suppressAutoHyphens/>
        <w:jc w:val="both"/>
        <w:rPr>
          <w:rFonts w:ascii="Century Gothic" w:hAnsi="Century Gothic"/>
          <w:sz w:val="22"/>
          <w:szCs w:val="22"/>
        </w:rPr>
      </w:pPr>
      <w:r w:rsidRPr="00AC76AF">
        <w:rPr>
          <w:rFonts w:ascii="Century Gothic" w:hAnsi="Century Gothic"/>
          <w:sz w:val="22"/>
          <w:szCs w:val="22"/>
        </w:rPr>
        <w:t>Copia del RUC</w:t>
      </w:r>
      <w:r w:rsidR="00984862" w:rsidRPr="00AC76AF">
        <w:rPr>
          <w:rFonts w:ascii="Century Gothic" w:hAnsi="Century Gothic"/>
          <w:sz w:val="22"/>
          <w:szCs w:val="22"/>
        </w:rPr>
        <w:t xml:space="preserve"> y cédula de ciudadanía.</w:t>
      </w:r>
    </w:p>
    <w:p w14:paraId="1AC63BEF" w14:textId="77777777" w:rsidR="008869C8" w:rsidRDefault="008869C8" w:rsidP="00295725">
      <w:pPr>
        <w:pStyle w:val="Prrafodelista"/>
        <w:widowControl w:val="0"/>
        <w:numPr>
          <w:ilvl w:val="0"/>
          <w:numId w:val="3"/>
        </w:numPr>
        <w:tabs>
          <w:tab w:val="left" w:pos="-720"/>
          <w:tab w:val="left" w:pos="0"/>
        </w:tabs>
        <w:suppressAutoHyphens/>
        <w:jc w:val="both"/>
        <w:rPr>
          <w:rFonts w:ascii="Century Gothic" w:hAnsi="Century Gothic"/>
          <w:sz w:val="22"/>
          <w:szCs w:val="22"/>
        </w:rPr>
      </w:pPr>
      <w:r w:rsidRPr="00AC76AF">
        <w:rPr>
          <w:rFonts w:ascii="Century Gothic" w:hAnsi="Century Gothic"/>
          <w:sz w:val="22"/>
          <w:szCs w:val="22"/>
        </w:rPr>
        <w:t>Otros documentos que respalden la información consignada en el currículum vitae</w:t>
      </w:r>
      <w:r w:rsidR="00503319" w:rsidRPr="00AC76AF">
        <w:rPr>
          <w:rFonts w:ascii="Century Gothic" w:hAnsi="Century Gothic"/>
          <w:sz w:val="22"/>
          <w:szCs w:val="22"/>
        </w:rPr>
        <w:t>.</w:t>
      </w:r>
      <w:r w:rsidR="003A6EC5" w:rsidRPr="00AC76AF">
        <w:rPr>
          <w:rStyle w:val="Refdenotaalpie"/>
          <w:rFonts w:ascii="Century Gothic" w:hAnsi="Century Gothic"/>
          <w:sz w:val="22"/>
          <w:szCs w:val="22"/>
        </w:rPr>
        <w:footnoteReference w:id="10"/>
      </w:r>
    </w:p>
    <w:p w14:paraId="41F60A14" w14:textId="77777777" w:rsidR="00DD3FB2" w:rsidRDefault="00DD3FB2" w:rsidP="00DD3FB2">
      <w:pPr>
        <w:pStyle w:val="Prrafodelista"/>
        <w:widowControl w:val="0"/>
        <w:tabs>
          <w:tab w:val="left" w:pos="-720"/>
          <w:tab w:val="left" w:pos="0"/>
        </w:tabs>
        <w:suppressAutoHyphens/>
        <w:jc w:val="both"/>
        <w:rPr>
          <w:rFonts w:ascii="Century Gothic" w:hAnsi="Century Gothic"/>
          <w:sz w:val="22"/>
          <w:szCs w:val="22"/>
        </w:rPr>
      </w:pPr>
    </w:p>
    <w:p w14:paraId="16ED7B55" w14:textId="77777777" w:rsidR="00DD3FB2" w:rsidRPr="00AC76AF" w:rsidRDefault="00DD3FB2" w:rsidP="00DD3FB2">
      <w:pPr>
        <w:pStyle w:val="Prrafodelista"/>
        <w:widowControl w:val="0"/>
        <w:tabs>
          <w:tab w:val="left" w:pos="-720"/>
          <w:tab w:val="left" w:pos="0"/>
        </w:tabs>
        <w:suppressAutoHyphens/>
        <w:ind w:left="0"/>
        <w:jc w:val="both"/>
        <w:rPr>
          <w:rFonts w:ascii="Century Gothic" w:hAnsi="Century Gothic"/>
          <w:sz w:val="22"/>
          <w:szCs w:val="22"/>
        </w:rPr>
      </w:pPr>
      <w:r>
        <w:rPr>
          <w:rFonts w:ascii="Century Gothic" w:hAnsi="Century Gothic"/>
          <w:sz w:val="22"/>
          <w:szCs w:val="22"/>
        </w:rPr>
        <w:t xml:space="preserve">Así también se deberá adjuntar el </w:t>
      </w:r>
      <w:r w:rsidRPr="00DD3FB2">
        <w:rPr>
          <w:rFonts w:ascii="Century Gothic" w:hAnsi="Century Gothic"/>
          <w:b/>
          <w:sz w:val="22"/>
          <w:szCs w:val="22"/>
        </w:rPr>
        <w:t>Anexo 4</w:t>
      </w:r>
      <w:r>
        <w:rPr>
          <w:rFonts w:ascii="Century Gothic" w:hAnsi="Century Gothic"/>
          <w:sz w:val="22"/>
          <w:szCs w:val="22"/>
        </w:rPr>
        <w:t xml:space="preserve"> debidamente firmado. </w:t>
      </w:r>
    </w:p>
    <w:p w14:paraId="2FA12C18" w14:textId="77777777" w:rsidR="00450616" w:rsidRPr="00AC76AF" w:rsidRDefault="00450616" w:rsidP="005E0913">
      <w:pPr>
        <w:pStyle w:val="Prrafodelista"/>
        <w:widowControl w:val="0"/>
        <w:tabs>
          <w:tab w:val="left" w:pos="-720"/>
          <w:tab w:val="left" w:pos="0"/>
        </w:tabs>
        <w:suppressAutoHyphens/>
        <w:jc w:val="both"/>
        <w:rPr>
          <w:rFonts w:ascii="Century Gothic" w:hAnsi="Century Gothic"/>
          <w:sz w:val="22"/>
          <w:szCs w:val="22"/>
        </w:rPr>
      </w:pPr>
      <w:bookmarkStart w:id="329" w:name="_Toc369788230"/>
      <w:bookmarkStart w:id="330" w:name="_Toc373743214"/>
      <w:bookmarkStart w:id="331" w:name="_Toc373743427"/>
    </w:p>
    <w:p w14:paraId="552561BE" w14:textId="77777777" w:rsidR="00450616" w:rsidRPr="00AC76AF" w:rsidRDefault="00450616" w:rsidP="005E0913">
      <w:pPr>
        <w:jc w:val="both"/>
        <w:rPr>
          <w:rFonts w:ascii="Century Gothic" w:hAnsi="Century Gothic"/>
          <w:sz w:val="22"/>
          <w:szCs w:val="22"/>
        </w:rPr>
      </w:pPr>
    </w:p>
    <w:p w14:paraId="1623ABBD" w14:textId="56ABA5A3" w:rsidR="008869C8" w:rsidRPr="00AC76AF" w:rsidRDefault="00072063" w:rsidP="00984862">
      <w:pPr>
        <w:pStyle w:val="Ttulo1"/>
        <w:spacing w:before="40" w:after="40"/>
        <w:jc w:val="center"/>
        <w:rPr>
          <w:rFonts w:ascii="Century Gothic" w:hAnsi="Century Gothic" w:cs="Times New Roman"/>
          <w:sz w:val="22"/>
          <w:szCs w:val="22"/>
        </w:rPr>
      </w:pPr>
      <w:bookmarkStart w:id="332" w:name="_Toc49163051"/>
      <w:r w:rsidRPr="00AC76AF">
        <w:rPr>
          <w:rFonts w:ascii="Century Gothic" w:hAnsi="Century Gothic" w:cs="Times New Roman"/>
          <w:sz w:val="22"/>
          <w:szCs w:val="22"/>
        </w:rPr>
        <w:lastRenderedPageBreak/>
        <w:t>SECCIÓ</w:t>
      </w:r>
      <w:r w:rsidR="008869C8" w:rsidRPr="00AC76AF">
        <w:rPr>
          <w:rFonts w:ascii="Century Gothic" w:hAnsi="Century Gothic" w:cs="Times New Roman"/>
          <w:sz w:val="22"/>
          <w:szCs w:val="22"/>
        </w:rPr>
        <w:t>N 5:</w:t>
      </w:r>
      <w:r w:rsidR="00925099">
        <w:rPr>
          <w:rFonts w:ascii="Century Gothic" w:hAnsi="Century Gothic" w:cs="Times New Roman"/>
          <w:sz w:val="22"/>
          <w:szCs w:val="22"/>
        </w:rPr>
        <w:t xml:space="preserve"> </w:t>
      </w:r>
      <w:r w:rsidR="008869C8" w:rsidRPr="00AC76AF">
        <w:rPr>
          <w:rFonts w:ascii="Century Gothic" w:hAnsi="Century Gothic" w:cs="Times New Roman"/>
          <w:sz w:val="22"/>
          <w:szCs w:val="22"/>
        </w:rPr>
        <w:t>ANEXOS</w:t>
      </w:r>
      <w:bookmarkEnd w:id="329"/>
      <w:bookmarkEnd w:id="330"/>
      <w:bookmarkEnd w:id="331"/>
      <w:bookmarkEnd w:id="332"/>
    </w:p>
    <w:p w14:paraId="718032D8" w14:textId="77777777" w:rsidR="00984862" w:rsidRPr="00AC76AF" w:rsidRDefault="00984862" w:rsidP="00984862">
      <w:pPr>
        <w:pStyle w:val="Ttulo1"/>
        <w:jc w:val="center"/>
        <w:rPr>
          <w:rFonts w:ascii="Century Gothic" w:hAnsi="Century Gothic" w:cstheme="minorHAnsi"/>
          <w:sz w:val="22"/>
          <w:szCs w:val="22"/>
        </w:rPr>
      </w:pPr>
      <w:bookmarkStart w:id="333" w:name="_Toc49163052"/>
      <w:r w:rsidRPr="00AC76AF">
        <w:rPr>
          <w:rFonts w:ascii="Century Gothic" w:hAnsi="Century Gothic" w:cstheme="minorHAnsi"/>
          <w:sz w:val="22"/>
          <w:szCs w:val="22"/>
        </w:rPr>
        <w:t>Anexo 1: Países Elegibles</w:t>
      </w:r>
      <w:bookmarkEnd w:id="333"/>
    </w:p>
    <w:p w14:paraId="5E2B89B8" w14:textId="77777777" w:rsidR="00984862" w:rsidRPr="00AC76AF" w:rsidRDefault="00984862" w:rsidP="00984862">
      <w:pPr>
        <w:spacing w:before="120" w:after="120"/>
        <w:jc w:val="both"/>
        <w:rPr>
          <w:rFonts w:ascii="Century Gothic" w:hAnsi="Century Gothic"/>
          <w:sz w:val="22"/>
          <w:szCs w:val="22"/>
          <w:lang w:val="es-CO"/>
        </w:rPr>
      </w:pPr>
      <w:r w:rsidRPr="00AC76AF">
        <w:rPr>
          <w:rFonts w:ascii="Century Gothic" w:hAnsi="Century Gothic"/>
          <w:sz w:val="22"/>
          <w:szCs w:val="22"/>
          <w:lang w:val="es-CO"/>
        </w:rPr>
        <w:t>“</w:t>
      </w:r>
      <w:r w:rsidRPr="00AC76AF">
        <w:rPr>
          <w:rFonts w:ascii="Century Gothic" w:hAnsi="Century Gothic"/>
          <w:b/>
          <w:sz w:val="22"/>
          <w:szCs w:val="22"/>
          <w:lang w:val="es-CO"/>
        </w:rPr>
        <w:t>Países Elegibl</w:t>
      </w:r>
      <w:r w:rsidRPr="00AC76AF">
        <w:rPr>
          <w:rFonts w:ascii="Century Gothic" w:hAnsi="Century Gothic"/>
          <w:b/>
          <w:i/>
          <w:sz w:val="22"/>
          <w:szCs w:val="22"/>
          <w:lang w:val="es-CO"/>
        </w:rPr>
        <w:t>es</w:t>
      </w:r>
      <w:r w:rsidRPr="00AC76AF">
        <w:rPr>
          <w:rFonts w:ascii="Century Gothic" w:hAnsi="Century Gothic"/>
          <w:sz w:val="22"/>
          <w:szCs w:val="22"/>
          <w:lang w:val="es-CO"/>
        </w:rPr>
        <w:t>: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474F3E6C" w14:textId="77777777" w:rsidR="00984862" w:rsidRPr="00AC76AF" w:rsidRDefault="00984862" w:rsidP="00984862">
      <w:pPr>
        <w:tabs>
          <w:tab w:val="left" w:pos="360"/>
        </w:tabs>
        <w:rPr>
          <w:rFonts w:ascii="Century Gothic" w:hAnsi="Century Gothic"/>
          <w:b/>
          <w:i/>
          <w:sz w:val="22"/>
          <w:szCs w:val="22"/>
          <w:lang w:val="es-ES_tradnl"/>
        </w:rPr>
      </w:pPr>
      <w:r w:rsidRPr="00AC76AF">
        <w:rPr>
          <w:rFonts w:ascii="Century Gothic" w:hAnsi="Century Gothic"/>
          <w:b/>
          <w:i/>
          <w:sz w:val="22"/>
          <w:szCs w:val="22"/>
          <w:lang w:val="es-ES_tradnl"/>
        </w:rPr>
        <w:t>Territorios elegibles</w:t>
      </w:r>
    </w:p>
    <w:p w14:paraId="461A8243" w14:textId="77777777" w:rsidR="00984862" w:rsidRPr="00AC76AF" w:rsidRDefault="00984862" w:rsidP="00984862">
      <w:pPr>
        <w:tabs>
          <w:tab w:val="left" w:pos="360"/>
        </w:tabs>
        <w:rPr>
          <w:rFonts w:ascii="Century Gothic" w:hAnsi="Century Gothic"/>
          <w:b/>
          <w:i/>
          <w:sz w:val="22"/>
          <w:szCs w:val="22"/>
          <w:lang w:val="es-ES_tradnl"/>
        </w:rPr>
      </w:pPr>
    </w:p>
    <w:p w14:paraId="020413B1" w14:textId="77777777" w:rsidR="00984862" w:rsidRPr="00AC76AF" w:rsidRDefault="00984862" w:rsidP="00295725">
      <w:pPr>
        <w:pStyle w:val="Prrafodelista"/>
        <w:numPr>
          <w:ilvl w:val="0"/>
          <w:numId w:val="12"/>
        </w:numPr>
        <w:tabs>
          <w:tab w:val="left" w:pos="360"/>
        </w:tabs>
        <w:jc w:val="both"/>
        <w:rPr>
          <w:rFonts w:ascii="Century Gothic" w:hAnsi="Century Gothic"/>
          <w:sz w:val="22"/>
          <w:szCs w:val="22"/>
          <w:lang w:val="es-ES_tradnl"/>
        </w:rPr>
      </w:pPr>
      <w:r w:rsidRPr="00AC76AF">
        <w:rPr>
          <w:rFonts w:ascii="Century Gothic" w:hAnsi="Century Gothic"/>
          <w:sz w:val="22"/>
          <w:szCs w:val="22"/>
          <w:lang w:val="es-ES_tradnl"/>
        </w:rPr>
        <w:t xml:space="preserve">Guadalupe, Guyana Francesa, Martinica, Reunión – por ser Departamentos de Francia. </w:t>
      </w:r>
    </w:p>
    <w:p w14:paraId="71742E7C" w14:textId="77777777" w:rsidR="00984862" w:rsidRPr="00AC76AF" w:rsidRDefault="00984862" w:rsidP="00295725">
      <w:pPr>
        <w:pStyle w:val="Prrafodelista"/>
        <w:numPr>
          <w:ilvl w:val="0"/>
          <w:numId w:val="12"/>
        </w:numPr>
        <w:tabs>
          <w:tab w:val="left" w:pos="360"/>
          <w:tab w:val="left" w:pos="1440"/>
        </w:tabs>
        <w:jc w:val="both"/>
        <w:rPr>
          <w:rFonts w:ascii="Century Gothic" w:hAnsi="Century Gothic"/>
          <w:sz w:val="22"/>
          <w:szCs w:val="22"/>
          <w:lang w:val="es-ES_tradnl"/>
        </w:rPr>
      </w:pPr>
      <w:r w:rsidRPr="00AC76AF">
        <w:rPr>
          <w:rFonts w:ascii="Century Gothic" w:hAnsi="Century Gothic"/>
          <w:sz w:val="22"/>
          <w:szCs w:val="22"/>
          <w:lang w:val="es-ES_tradnl"/>
        </w:rPr>
        <w:t>Islas Vírgenes Estadounidenses, Puerto Rico, Guam – por ser Territorios de los Estados Unidos de América.</w:t>
      </w:r>
    </w:p>
    <w:p w14:paraId="11284C4E" w14:textId="77777777" w:rsidR="00984862" w:rsidRPr="00AC76AF" w:rsidRDefault="00984862" w:rsidP="00295725">
      <w:pPr>
        <w:pStyle w:val="Prrafodelista"/>
        <w:numPr>
          <w:ilvl w:val="0"/>
          <w:numId w:val="12"/>
        </w:numPr>
        <w:tabs>
          <w:tab w:val="left" w:pos="360"/>
        </w:tabs>
        <w:jc w:val="both"/>
        <w:rPr>
          <w:rFonts w:ascii="Century Gothic" w:hAnsi="Century Gothic"/>
          <w:sz w:val="22"/>
          <w:szCs w:val="22"/>
          <w:lang w:val="es-ES_tradnl"/>
        </w:rPr>
      </w:pPr>
      <w:r w:rsidRPr="00AC76AF">
        <w:rPr>
          <w:rFonts w:ascii="Century Gothic" w:hAnsi="Century Gothic"/>
          <w:sz w:val="22"/>
          <w:szCs w:val="22"/>
          <w:lang w:val="es-ES_tradnl"/>
        </w:rPr>
        <w:t>Aruba – por ser País Constituyente del Reino de los Países Bajos; y Bonaire, Curazao, Sint Maarten, Sint Eustatius – por ser Departamentos de Reino de los Países Bajos.</w:t>
      </w:r>
    </w:p>
    <w:p w14:paraId="5203FD1D" w14:textId="77777777" w:rsidR="00984862" w:rsidRPr="00AC76AF" w:rsidRDefault="00984862" w:rsidP="00295725">
      <w:pPr>
        <w:pStyle w:val="Prrafodelista"/>
        <w:numPr>
          <w:ilvl w:val="0"/>
          <w:numId w:val="12"/>
        </w:numPr>
        <w:tabs>
          <w:tab w:val="left" w:pos="360"/>
        </w:tabs>
        <w:jc w:val="both"/>
        <w:rPr>
          <w:rFonts w:ascii="Century Gothic" w:hAnsi="Century Gothic"/>
          <w:sz w:val="22"/>
          <w:szCs w:val="22"/>
          <w:lang w:val="es-ES_tradnl"/>
        </w:rPr>
      </w:pPr>
      <w:r w:rsidRPr="00AC76AF">
        <w:rPr>
          <w:rFonts w:ascii="Century Gothic" w:hAnsi="Century Gothic"/>
          <w:sz w:val="22"/>
          <w:szCs w:val="22"/>
          <w:lang w:val="es-ES_tradnl"/>
        </w:rPr>
        <w:t>Hong Kong – por ser Región Especial Administrativa de la República Popular de China.”</w:t>
      </w:r>
    </w:p>
    <w:p w14:paraId="7E1224E3" w14:textId="77777777" w:rsidR="00984862" w:rsidRPr="00AC76AF" w:rsidRDefault="00984862" w:rsidP="00984862">
      <w:pPr>
        <w:spacing w:before="120" w:after="120"/>
        <w:rPr>
          <w:rFonts w:ascii="Century Gothic" w:hAnsi="Century Gothic"/>
          <w:b/>
          <w:bCs/>
          <w:sz w:val="22"/>
          <w:szCs w:val="22"/>
          <w:u w:val="single"/>
          <w:lang w:val="es-CO"/>
        </w:rPr>
      </w:pPr>
      <w:r w:rsidRPr="00AC76AF">
        <w:rPr>
          <w:rFonts w:ascii="Century Gothic" w:hAnsi="Century Gothic"/>
          <w:b/>
          <w:bCs/>
          <w:sz w:val="22"/>
          <w:szCs w:val="22"/>
          <w:u w:val="single"/>
          <w:lang w:val="es-CO"/>
        </w:rPr>
        <w:t>Nacionalidad y origen de Bienes y Criterios para los Servicios</w:t>
      </w:r>
    </w:p>
    <w:p w14:paraId="191E1320" w14:textId="77777777" w:rsidR="00984862" w:rsidRPr="00AC76AF" w:rsidRDefault="00984862" w:rsidP="00984862">
      <w:pPr>
        <w:spacing w:before="120" w:after="120"/>
        <w:jc w:val="both"/>
        <w:rPr>
          <w:rFonts w:ascii="Century Gothic" w:hAnsi="Century Gothic"/>
          <w:sz w:val="22"/>
          <w:szCs w:val="22"/>
          <w:lang w:val="es-CO"/>
        </w:rPr>
      </w:pPr>
      <w:r w:rsidRPr="00AC76AF">
        <w:rPr>
          <w:rFonts w:ascii="Century Gothic" w:hAnsi="Century Gothic"/>
          <w:sz w:val="22"/>
          <w:szCs w:val="22"/>
          <w:lang w:val="es-CO"/>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31D07370" w14:textId="77777777" w:rsidR="008B7173" w:rsidRDefault="008B7173" w:rsidP="00984862">
      <w:pPr>
        <w:keepNext/>
        <w:spacing w:before="120" w:after="120"/>
        <w:ind w:left="360"/>
        <w:jc w:val="both"/>
        <w:rPr>
          <w:rFonts w:ascii="Century Gothic" w:hAnsi="Century Gothic"/>
          <w:b/>
          <w:bCs/>
          <w:sz w:val="22"/>
          <w:szCs w:val="22"/>
          <w:u w:val="single"/>
          <w:lang w:val="es-CO"/>
        </w:rPr>
      </w:pPr>
    </w:p>
    <w:p w14:paraId="24E96E19" w14:textId="77777777" w:rsidR="00984862" w:rsidRPr="00AC76AF" w:rsidRDefault="00984862" w:rsidP="00984862">
      <w:pPr>
        <w:keepNext/>
        <w:spacing w:before="120" w:after="120"/>
        <w:ind w:left="360"/>
        <w:jc w:val="both"/>
        <w:rPr>
          <w:rFonts w:ascii="Century Gothic" w:hAnsi="Century Gothic"/>
          <w:b/>
          <w:bCs/>
          <w:sz w:val="22"/>
          <w:szCs w:val="22"/>
          <w:lang w:val="es-CO"/>
        </w:rPr>
      </w:pPr>
      <w:r w:rsidRPr="00AC76AF">
        <w:rPr>
          <w:rFonts w:ascii="Century Gothic" w:hAnsi="Century Gothic"/>
          <w:b/>
          <w:bCs/>
          <w:sz w:val="22"/>
          <w:szCs w:val="22"/>
          <w:u w:val="single"/>
          <w:lang w:val="es-CO"/>
        </w:rPr>
        <w:t>(A) Nacionalidad</w:t>
      </w:r>
      <w:r w:rsidRPr="00AC76AF">
        <w:rPr>
          <w:rFonts w:ascii="Century Gothic" w:hAnsi="Century Gothic"/>
          <w:b/>
          <w:bCs/>
          <w:sz w:val="22"/>
          <w:szCs w:val="22"/>
          <w:lang w:val="es-CO"/>
        </w:rPr>
        <w:t>.</w:t>
      </w:r>
    </w:p>
    <w:p w14:paraId="2A3189D4" w14:textId="77777777" w:rsidR="00984862" w:rsidRPr="00AC76AF" w:rsidRDefault="00984862" w:rsidP="00984862">
      <w:pPr>
        <w:keepNext/>
        <w:spacing w:before="120" w:after="120"/>
        <w:ind w:left="720"/>
        <w:jc w:val="both"/>
        <w:rPr>
          <w:rFonts w:ascii="Century Gothic" w:hAnsi="Century Gothic"/>
          <w:sz w:val="22"/>
          <w:szCs w:val="22"/>
          <w:lang w:val="es-CO"/>
        </w:rPr>
      </w:pPr>
      <w:r w:rsidRPr="00AC76AF">
        <w:rPr>
          <w:rFonts w:ascii="Century Gothic" w:hAnsi="Century Gothic"/>
          <w:sz w:val="22"/>
          <w:szCs w:val="22"/>
          <w:lang w:val="es-CO"/>
        </w:rPr>
        <w:t xml:space="preserve">a) </w:t>
      </w:r>
      <w:r w:rsidRPr="00AC76AF">
        <w:rPr>
          <w:rFonts w:ascii="Century Gothic" w:hAnsi="Century Gothic"/>
          <w:b/>
          <w:bCs/>
          <w:sz w:val="22"/>
          <w:szCs w:val="22"/>
          <w:lang w:val="es-CO"/>
        </w:rPr>
        <w:t>Un individuo</w:t>
      </w:r>
      <w:r w:rsidRPr="00AC76AF">
        <w:rPr>
          <w:rFonts w:ascii="Century Gothic" w:hAnsi="Century Gothic"/>
          <w:sz w:val="22"/>
          <w:szCs w:val="22"/>
          <w:lang w:val="es-CO"/>
        </w:rPr>
        <w:t xml:space="preserve"> es considerado un nacional de un país miembro del Banco si cumple con los siguientes requisitos:</w:t>
      </w:r>
    </w:p>
    <w:p w14:paraId="49814E33" w14:textId="77777777" w:rsidR="00984862" w:rsidRPr="00AC76AF" w:rsidRDefault="00984862" w:rsidP="00295725">
      <w:pPr>
        <w:numPr>
          <w:ilvl w:val="0"/>
          <w:numId w:val="11"/>
        </w:numPr>
        <w:tabs>
          <w:tab w:val="num" w:pos="1440"/>
        </w:tabs>
        <w:spacing w:before="120" w:after="120"/>
        <w:ind w:left="1440" w:hanging="216"/>
        <w:jc w:val="both"/>
        <w:rPr>
          <w:rFonts w:ascii="Century Gothic" w:hAnsi="Century Gothic"/>
          <w:sz w:val="22"/>
          <w:szCs w:val="22"/>
          <w:lang w:val="es-CO"/>
        </w:rPr>
      </w:pPr>
      <w:r w:rsidRPr="00AC76AF">
        <w:rPr>
          <w:rFonts w:ascii="Century Gothic" w:hAnsi="Century Gothic"/>
          <w:sz w:val="22"/>
          <w:szCs w:val="22"/>
          <w:lang w:val="es-CO"/>
        </w:rPr>
        <w:t xml:space="preserve">es ciudadano de un país miembro; o </w:t>
      </w:r>
    </w:p>
    <w:p w14:paraId="00A1DF9C" w14:textId="77777777" w:rsidR="00984862" w:rsidRPr="00AC76AF" w:rsidRDefault="00984862" w:rsidP="00984862">
      <w:pPr>
        <w:spacing w:before="120" w:after="120"/>
        <w:ind w:left="1440" w:hanging="360"/>
        <w:jc w:val="both"/>
        <w:rPr>
          <w:rFonts w:ascii="Century Gothic" w:hAnsi="Century Gothic"/>
          <w:sz w:val="22"/>
          <w:szCs w:val="22"/>
          <w:lang w:val="es-CO"/>
        </w:rPr>
        <w:sectPr w:rsidR="00984862" w:rsidRPr="00AC76AF" w:rsidSect="00AC5A38">
          <w:headerReference w:type="default" r:id="rId21"/>
          <w:pgSz w:w="11907" w:h="16839" w:code="9"/>
          <w:pgMar w:top="1417" w:right="1417" w:bottom="1417" w:left="1701" w:header="708" w:footer="708" w:gutter="0"/>
          <w:cols w:space="708"/>
          <w:docGrid w:linePitch="360"/>
        </w:sectPr>
      </w:pPr>
      <w:r w:rsidRPr="00AC76AF">
        <w:rPr>
          <w:rFonts w:ascii="Century Gothic" w:hAnsi="Century Gothic"/>
          <w:sz w:val="22"/>
          <w:szCs w:val="22"/>
          <w:lang w:val="es-CO"/>
        </w:rPr>
        <w:t>ii</w:t>
      </w:r>
      <w:r w:rsidRPr="00AC76AF">
        <w:rPr>
          <w:rFonts w:ascii="Century Gothic" w:hAnsi="Century Gothic"/>
          <w:sz w:val="22"/>
          <w:szCs w:val="22"/>
          <w:lang w:val="es-CO"/>
        </w:rPr>
        <w:tab/>
        <w:t>ha establecido su domicilio en un país miembro como residente “bona fide” y está legalmente habilitado para trabajar en el país del domicilio.</w:t>
      </w:r>
    </w:p>
    <w:p w14:paraId="5D0C186C" w14:textId="77777777" w:rsidR="00984862" w:rsidRPr="00AC76AF" w:rsidRDefault="00984862" w:rsidP="00984862">
      <w:pPr>
        <w:pStyle w:val="Ttulo1"/>
        <w:spacing w:before="120" w:after="120"/>
        <w:jc w:val="center"/>
        <w:rPr>
          <w:rFonts w:ascii="Century Gothic" w:hAnsi="Century Gothic" w:cstheme="minorHAnsi"/>
          <w:sz w:val="22"/>
          <w:szCs w:val="22"/>
        </w:rPr>
      </w:pPr>
      <w:bookmarkStart w:id="334" w:name="_Toc357674373"/>
      <w:bookmarkStart w:id="335" w:name="_Toc49163053"/>
      <w:bookmarkStart w:id="336" w:name="_Toc325721731"/>
      <w:r w:rsidRPr="00AC76AF">
        <w:rPr>
          <w:rFonts w:ascii="Century Gothic" w:hAnsi="Century Gothic" w:cstheme="minorHAnsi"/>
          <w:sz w:val="22"/>
          <w:szCs w:val="22"/>
        </w:rPr>
        <w:lastRenderedPageBreak/>
        <w:t>Anexo 2. Prácticas Prohibidas</w:t>
      </w:r>
      <w:bookmarkEnd w:id="334"/>
      <w:bookmarkEnd w:id="335"/>
      <w:bookmarkEnd w:id="336"/>
    </w:p>
    <w:p w14:paraId="3411BC48" w14:textId="77777777" w:rsidR="00984862" w:rsidRPr="00AC76AF" w:rsidRDefault="00984862" w:rsidP="00984862">
      <w:pPr>
        <w:rPr>
          <w:rFonts w:ascii="Century Gothic" w:hAnsi="Century Gothic"/>
          <w:color w:val="0066FF"/>
          <w:sz w:val="22"/>
          <w:szCs w:val="22"/>
          <w:lang w:val="es-CO"/>
        </w:rPr>
      </w:pPr>
    </w:p>
    <w:p w14:paraId="2770DB51" w14:textId="77777777" w:rsidR="00984862" w:rsidRDefault="00984862" w:rsidP="007871FE">
      <w:pPr>
        <w:pStyle w:val="Prrafodelista"/>
        <w:numPr>
          <w:ilvl w:val="0"/>
          <w:numId w:val="13"/>
        </w:numPr>
        <w:spacing w:before="120" w:after="120"/>
        <w:rPr>
          <w:rFonts w:ascii="Century Gothic" w:hAnsi="Century Gothic"/>
          <w:b/>
          <w:bCs/>
          <w:sz w:val="22"/>
          <w:szCs w:val="22"/>
          <w:lang w:val="es-CO"/>
        </w:rPr>
      </w:pPr>
      <w:r w:rsidRPr="007871FE">
        <w:rPr>
          <w:rFonts w:ascii="Century Gothic" w:hAnsi="Century Gothic"/>
          <w:b/>
          <w:bCs/>
          <w:sz w:val="22"/>
          <w:szCs w:val="22"/>
          <w:lang w:val="es-CO"/>
        </w:rPr>
        <w:t>Prácticas Prohibidas</w:t>
      </w:r>
    </w:p>
    <w:p w14:paraId="2F9A7F01" w14:textId="77777777" w:rsidR="002B5CD7" w:rsidRPr="007871FE" w:rsidRDefault="002B5CD7" w:rsidP="002B5CD7">
      <w:pPr>
        <w:pStyle w:val="Prrafodelista"/>
        <w:spacing w:before="120" w:after="120"/>
        <w:ind w:left="360"/>
        <w:rPr>
          <w:rFonts w:ascii="Century Gothic" w:hAnsi="Century Gothic"/>
          <w:b/>
          <w:bCs/>
          <w:sz w:val="22"/>
          <w:szCs w:val="22"/>
          <w:lang w:val="es-CO"/>
        </w:rPr>
      </w:pPr>
    </w:p>
    <w:p w14:paraId="55071544" w14:textId="77777777" w:rsidR="00011B96" w:rsidRPr="00232DFB" w:rsidRDefault="00011B96" w:rsidP="001B6F3F">
      <w:pPr>
        <w:pStyle w:val="Prrafodelista"/>
        <w:widowControl w:val="0"/>
        <w:numPr>
          <w:ilvl w:val="1"/>
          <w:numId w:val="31"/>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232DFB">
        <w:rPr>
          <w:rFonts w:ascii="Century Gothic" w:hAnsi="Century Gothic"/>
          <w:sz w:val="22"/>
          <w:szCs w:val="22"/>
          <w:lang w:val="es-CO"/>
        </w:rPr>
        <w:t>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contratistas, firmas consultoras y consultores individuales, miembros del personal, subcontratistas, subconsultores, y proveedores de bienes o servicios (incluidos sus respectivos funcionarios, empleados y representantes, ya sean sus atribuciones expresas o implícitas) observar los más altos niveles éticos y denunciar al Banco13 todo acto sospechoso de constituir una Práctica Prohibida del cual tenga conocimiento o sea informado durante el proceso de selección y las negociaciones y la ejecución de un contrato. Las Prácticas Prohibidas comprenden: (i) prácticas corruptas; (ii) prácticas fraudulentas; (iii) prácticas coercitivas; (iv)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A efectos del cumplimiento de esta Política:</w:t>
      </w:r>
    </w:p>
    <w:p w14:paraId="0BC7AB9F" w14:textId="77777777" w:rsidR="00011B96" w:rsidRPr="00232DFB" w:rsidRDefault="00011B96" w:rsidP="00011B96">
      <w:pPr>
        <w:suppressAutoHyphens/>
        <w:overflowPunct w:val="0"/>
        <w:autoSpaceDE w:val="0"/>
        <w:autoSpaceDN w:val="0"/>
        <w:adjustRightInd w:val="0"/>
        <w:spacing w:before="120" w:after="120"/>
        <w:jc w:val="both"/>
        <w:textAlignment w:val="baseline"/>
        <w:rPr>
          <w:rFonts w:ascii="Century Gothic" w:hAnsi="Century Gothic"/>
          <w:sz w:val="22"/>
          <w:szCs w:val="22"/>
          <w:lang w:val="es-CO"/>
        </w:rPr>
      </w:pPr>
    </w:p>
    <w:p w14:paraId="060FA50B" w14:textId="77777777" w:rsidR="00011B96" w:rsidRPr="00232DFB" w:rsidRDefault="00011B96" w:rsidP="00011B96">
      <w:pPr>
        <w:numPr>
          <w:ilvl w:val="0"/>
          <w:numId w:val="27"/>
        </w:numPr>
        <w:spacing w:before="120" w:after="120"/>
        <w:ind w:right="-72"/>
        <w:jc w:val="both"/>
        <w:rPr>
          <w:rFonts w:ascii="Century Gothic" w:hAnsi="Century Gothic"/>
          <w:sz w:val="22"/>
          <w:szCs w:val="22"/>
          <w:lang w:val="es-CO"/>
        </w:rPr>
      </w:pPr>
      <w:r w:rsidRPr="00232DFB">
        <w:rPr>
          <w:rFonts w:ascii="Century Gothic" w:hAnsi="Century Gothic"/>
          <w:bCs/>
          <w:sz w:val="22"/>
          <w:szCs w:val="22"/>
          <w:lang w:val="es-CO"/>
        </w:rPr>
        <w:t>El Banco</w:t>
      </w:r>
      <w:r w:rsidRPr="00232DFB">
        <w:rPr>
          <w:rFonts w:ascii="Century Gothic" w:hAnsi="Century Gothic"/>
          <w:sz w:val="22"/>
          <w:szCs w:val="22"/>
          <w:lang w:val="es-CO"/>
        </w:rPr>
        <w:t xml:space="preserve"> define las expresiones que se indican a continuación:</w:t>
      </w:r>
    </w:p>
    <w:p w14:paraId="213B45E7" w14:textId="77777777" w:rsidR="00011B96" w:rsidRPr="00232DFB" w:rsidRDefault="00011B96" w:rsidP="00011B96">
      <w:pPr>
        <w:spacing w:before="120" w:after="120"/>
        <w:ind w:right="-72"/>
        <w:jc w:val="both"/>
        <w:rPr>
          <w:rFonts w:ascii="Century Gothic" w:hAnsi="Century Gothic"/>
          <w:sz w:val="22"/>
          <w:szCs w:val="22"/>
          <w:lang w:val="es-CO"/>
        </w:rPr>
      </w:pPr>
    </w:p>
    <w:p w14:paraId="79F57D84" w14:textId="77777777" w:rsidR="007B30FA" w:rsidRPr="00232DFB" w:rsidRDefault="00011B96" w:rsidP="000A33FC">
      <w:pPr>
        <w:widowControl w:val="0"/>
        <w:numPr>
          <w:ilvl w:val="0"/>
          <w:numId w:val="28"/>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232DFB">
        <w:rPr>
          <w:rFonts w:ascii="Century Gothic" w:hAnsi="Century Gothic"/>
          <w:sz w:val="22"/>
          <w:szCs w:val="22"/>
          <w:lang w:val="es-CO"/>
        </w:rPr>
        <w:t>Una práctica corrupta consiste en ofrecer, dar, recibir, o solicitar, directa o indirectamente, cualquier cosa de valor para influenciar indebidamente las acciones de otra parte;</w:t>
      </w:r>
    </w:p>
    <w:p w14:paraId="59DD1F8C" w14:textId="77777777" w:rsidR="007B30FA" w:rsidRPr="00232DFB" w:rsidRDefault="00011B96" w:rsidP="000A33FC">
      <w:pPr>
        <w:widowControl w:val="0"/>
        <w:numPr>
          <w:ilvl w:val="0"/>
          <w:numId w:val="28"/>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232DFB">
        <w:rPr>
          <w:rFonts w:ascii="Century Gothic" w:hAnsi="Century Gothic"/>
          <w:sz w:val="22"/>
          <w:szCs w:val="22"/>
          <w:lang w:val="es-CO"/>
        </w:rPr>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13101B99" w14:textId="77777777" w:rsidR="007B30FA" w:rsidRPr="00232DFB" w:rsidRDefault="00011B96" w:rsidP="000A33FC">
      <w:pPr>
        <w:widowControl w:val="0"/>
        <w:numPr>
          <w:ilvl w:val="0"/>
          <w:numId w:val="28"/>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232DFB">
        <w:rPr>
          <w:rFonts w:ascii="Century Gothic" w:hAnsi="Century Gothic"/>
          <w:sz w:val="22"/>
          <w:szCs w:val="22"/>
          <w:lang w:val="es-CO"/>
        </w:rPr>
        <w:t>Una práctica coercitiva consiste en perjudicar o causar daño, o amenazar con perjudicar o causar daño, directa o indirectamente, a cualquier parte o a sus bienes para influenciar indebidamente las acciones de una parte;</w:t>
      </w:r>
    </w:p>
    <w:p w14:paraId="6BFF78F9" w14:textId="77777777" w:rsidR="007B30FA" w:rsidRPr="00232DFB" w:rsidRDefault="00011B96" w:rsidP="000A33FC">
      <w:pPr>
        <w:widowControl w:val="0"/>
        <w:numPr>
          <w:ilvl w:val="0"/>
          <w:numId w:val="28"/>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232DFB">
        <w:rPr>
          <w:rFonts w:ascii="Century Gothic" w:hAnsi="Century Gothic"/>
          <w:sz w:val="22"/>
          <w:szCs w:val="22"/>
          <w:lang w:val="es-CO"/>
        </w:rPr>
        <w:t>Una práctica colusoria es un acuerdo entre dos o más partes realizado con la intención de alcanzar un propósito inapropiado, lo que incluye influenciar en forma inapropiada las acciones de otra parte;</w:t>
      </w:r>
    </w:p>
    <w:p w14:paraId="42D0D1BB" w14:textId="77777777" w:rsidR="00011B96" w:rsidRPr="00232DFB" w:rsidRDefault="00011B96" w:rsidP="000A33FC">
      <w:pPr>
        <w:widowControl w:val="0"/>
        <w:numPr>
          <w:ilvl w:val="0"/>
          <w:numId w:val="28"/>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232DFB">
        <w:rPr>
          <w:rFonts w:ascii="Century Gothic" w:hAnsi="Century Gothic"/>
          <w:sz w:val="22"/>
          <w:szCs w:val="22"/>
          <w:lang w:val="es-CO"/>
        </w:rPr>
        <w:t>Una práctica obstructiva consiste en</w:t>
      </w:r>
    </w:p>
    <w:p w14:paraId="600AD4B7" w14:textId="77777777" w:rsidR="004D3E6F" w:rsidRPr="00232DFB" w:rsidRDefault="004D3E6F" w:rsidP="004D3E6F">
      <w:pPr>
        <w:spacing w:before="120" w:after="120"/>
        <w:ind w:right="-72"/>
        <w:jc w:val="both"/>
        <w:rPr>
          <w:rFonts w:ascii="Century Gothic" w:hAnsi="Century Gothic"/>
          <w:sz w:val="22"/>
          <w:szCs w:val="22"/>
          <w:lang w:val="es-CO"/>
        </w:rPr>
      </w:pPr>
    </w:p>
    <w:p w14:paraId="1A8F4BE5" w14:textId="77777777" w:rsidR="00083A89" w:rsidRPr="00232DFB" w:rsidRDefault="00011B96" w:rsidP="00EA4917">
      <w:pPr>
        <w:pStyle w:val="Prrafodelista"/>
        <w:widowControl w:val="0"/>
        <w:numPr>
          <w:ilvl w:val="0"/>
          <w:numId w:val="29"/>
        </w:numPr>
        <w:suppressAutoHyphens/>
        <w:overflowPunct w:val="0"/>
        <w:autoSpaceDE w:val="0"/>
        <w:autoSpaceDN w:val="0"/>
        <w:adjustRightInd w:val="0"/>
        <w:spacing w:before="120" w:after="120"/>
        <w:ind w:left="1350"/>
        <w:jc w:val="both"/>
        <w:textAlignment w:val="baseline"/>
        <w:rPr>
          <w:rFonts w:ascii="Century Gothic" w:hAnsi="Century Gothic"/>
          <w:sz w:val="22"/>
          <w:szCs w:val="22"/>
          <w:lang w:val="es-CO"/>
        </w:rPr>
      </w:pPr>
      <w:r w:rsidRPr="00232DFB">
        <w:rPr>
          <w:rFonts w:ascii="Century Gothic" w:hAnsi="Century Gothic"/>
          <w:sz w:val="22"/>
          <w:szCs w:val="22"/>
          <w:lang w:val="es-CO"/>
        </w:rPr>
        <w:lastRenderedPageBreak/>
        <w:t>destruir, falsificar, alterar u ocultar evidencia significativa para una investigación del Grupo BID, o realizar declaraciones falsas ante los investigadores con la intención de impedir una investigación del Grupo BID</w:t>
      </w:r>
      <w:r w:rsidR="00083A89" w:rsidRPr="00232DFB">
        <w:rPr>
          <w:rFonts w:ascii="Century Gothic" w:hAnsi="Century Gothic"/>
          <w:sz w:val="22"/>
          <w:szCs w:val="22"/>
          <w:lang w:val="es-CO"/>
        </w:rPr>
        <w:t>;</w:t>
      </w:r>
    </w:p>
    <w:p w14:paraId="065F5AC0" w14:textId="77777777" w:rsidR="00083A89" w:rsidRPr="00232DFB" w:rsidRDefault="00083A89" w:rsidP="00EA4917">
      <w:pPr>
        <w:pStyle w:val="Prrafodelista"/>
        <w:widowControl w:val="0"/>
        <w:numPr>
          <w:ilvl w:val="0"/>
          <w:numId w:val="29"/>
        </w:numPr>
        <w:suppressAutoHyphens/>
        <w:overflowPunct w:val="0"/>
        <w:autoSpaceDE w:val="0"/>
        <w:autoSpaceDN w:val="0"/>
        <w:adjustRightInd w:val="0"/>
        <w:spacing w:before="120" w:after="120"/>
        <w:ind w:left="1350"/>
        <w:jc w:val="both"/>
        <w:textAlignment w:val="baseline"/>
        <w:rPr>
          <w:rFonts w:ascii="Century Gothic" w:hAnsi="Century Gothic"/>
          <w:sz w:val="22"/>
          <w:szCs w:val="22"/>
          <w:lang w:val="es-CO"/>
        </w:rPr>
      </w:pPr>
      <w:r w:rsidRPr="00232DFB">
        <w:rPr>
          <w:rFonts w:ascii="Century Gothic" w:hAnsi="Century Gothic"/>
          <w:sz w:val="22"/>
          <w:szCs w:val="22"/>
          <w:lang w:val="es-CO"/>
        </w:rPr>
        <w:t>amenazar, hostigar o intimidar a cualquier parte para impedir que divulgue su conocimiento de asuntos relevantes para la investigación del Grupo BID o que prosiga con la investigación, o</w:t>
      </w:r>
    </w:p>
    <w:p w14:paraId="132920F7" w14:textId="77777777" w:rsidR="00083A89" w:rsidRPr="00232DFB" w:rsidRDefault="00083A89" w:rsidP="00EA4917">
      <w:pPr>
        <w:widowControl w:val="0"/>
        <w:numPr>
          <w:ilvl w:val="0"/>
          <w:numId w:val="29"/>
        </w:numPr>
        <w:suppressAutoHyphens/>
        <w:overflowPunct w:val="0"/>
        <w:autoSpaceDE w:val="0"/>
        <w:autoSpaceDN w:val="0"/>
        <w:adjustRightInd w:val="0"/>
        <w:spacing w:before="120" w:after="120"/>
        <w:ind w:left="1350"/>
        <w:jc w:val="both"/>
        <w:textAlignment w:val="baseline"/>
        <w:rPr>
          <w:rFonts w:ascii="Century Gothic" w:hAnsi="Century Gothic"/>
          <w:sz w:val="22"/>
          <w:szCs w:val="22"/>
          <w:lang w:val="es-CO"/>
        </w:rPr>
      </w:pPr>
      <w:r w:rsidRPr="00232DFB">
        <w:rPr>
          <w:rFonts w:ascii="Century Gothic" w:hAnsi="Century Gothic"/>
          <w:sz w:val="22"/>
          <w:szCs w:val="22"/>
          <w:lang w:val="es-CO"/>
        </w:rPr>
        <w:t>actos realizados con la intención de impedir el ejercicio de los derechos contractuales de auditoría e inspección del Grupo BID, previstos en el párrafo 1.23 (f) de abajo, o sus derechos de acceso a la información; y</w:t>
      </w:r>
    </w:p>
    <w:p w14:paraId="2BE25376" w14:textId="77777777" w:rsidR="00083A89" w:rsidRPr="00232DFB" w:rsidRDefault="00083A89" w:rsidP="00EA4917">
      <w:pPr>
        <w:widowControl w:val="0"/>
        <w:numPr>
          <w:ilvl w:val="0"/>
          <w:numId w:val="29"/>
        </w:numPr>
        <w:suppressAutoHyphens/>
        <w:overflowPunct w:val="0"/>
        <w:autoSpaceDE w:val="0"/>
        <w:autoSpaceDN w:val="0"/>
        <w:adjustRightInd w:val="0"/>
        <w:spacing w:before="120" w:after="120"/>
        <w:ind w:left="1350"/>
        <w:jc w:val="both"/>
        <w:textAlignment w:val="baseline"/>
        <w:rPr>
          <w:rFonts w:ascii="Century Gothic" w:hAnsi="Century Gothic"/>
          <w:sz w:val="22"/>
          <w:szCs w:val="22"/>
          <w:lang w:val="es-CO"/>
        </w:rPr>
      </w:pPr>
      <w:r w:rsidRPr="00232DFB">
        <w:rPr>
          <w:rFonts w:ascii="Century Gothic" w:hAnsi="Century Gothic"/>
          <w:sz w:val="22"/>
          <w:szCs w:val="22"/>
          <w:lang w:val="es-CO"/>
        </w:rPr>
        <w:t>La apropiación indebida consiste en el uso de fondos o recursos del Grupo BID para un propósito indebido o para un propósito no autorizado, cometido de forma intencional o por negligencia grave.</w:t>
      </w:r>
    </w:p>
    <w:p w14:paraId="24A8A465" w14:textId="77777777" w:rsidR="00685605" w:rsidRPr="00232DFB" w:rsidRDefault="00685605" w:rsidP="00685605">
      <w:pPr>
        <w:widowControl w:val="0"/>
        <w:suppressAutoHyphens/>
        <w:overflowPunct w:val="0"/>
        <w:autoSpaceDE w:val="0"/>
        <w:autoSpaceDN w:val="0"/>
        <w:adjustRightInd w:val="0"/>
        <w:spacing w:before="120" w:after="120"/>
        <w:ind w:left="1350"/>
        <w:jc w:val="both"/>
        <w:textAlignment w:val="baseline"/>
        <w:rPr>
          <w:rFonts w:ascii="Century Gothic" w:hAnsi="Century Gothic"/>
          <w:sz w:val="22"/>
          <w:szCs w:val="22"/>
          <w:lang w:val="es-CO"/>
        </w:rPr>
      </w:pPr>
    </w:p>
    <w:p w14:paraId="74B777F3" w14:textId="77777777" w:rsidR="00685605" w:rsidRPr="00232DFB" w:rsidRDefault="00EA4917" w:rsidP="00685605">
      <w:pPr>
        <w:numPr>
          <w:ilvl w:val="0"/>
          <w:numId w:val="27"/>
        </w:numPr>
        <w:spacing w:before="120" w:after="120"/>
        <w:ind w:right="-72"/>
        <w:jc w:val="both"/>
        <w:rPr>
          <w:rFonts w:ascii="Century Gothic" w:hAnsi="Century Gothic"/>
          <w:sz w:val="22"/>
          <w:szCs w:val="22"/>
          <w:lang w:val="es-CO"/>
        </w:rPr>
      </w:pPr>
      <w:r w:rsidRPr="00232DFB">
        <w:rPr>
          <w:rFonts w:ascii="Century Gothic" w:hAnsi="Century Gothic"/>
          <w:sz w:val="22"/>
          <w:szCs w:val="22"/>
          <w:lang w:val="es-CO"/>
        </w:rPr>
        <w:t>Si el Banco determina que cualquier firma, entidad o individuo actuando como oferente o participando en una actividad financiada por el Banco incluidos, entre otros, solicitantes, oferentes, contratistas, firmas consultoras y consultores individuales, miembros del personal, subcontratistas, subconsultores, proveedores de bienes o servicios, Prestatarios (incluidos los Beneficiarios de donaciones), organismos ejecutores u organismos contratantes (incluidos sus respectivos funcionarios, empleados y representantes, ya sean sus atribuciones expresas o implícitas) ha cometido una Práctica Prohibida en cualquier etapa de la adjudicación o ejecución de un contrato, el Banco podrá</w:t>
      </w:r>
    </w:p>
    <w:p w14:paraId="3D81AD7F" w14:textId="77777777" w:rsidR="003E570C" w:rsidRPr="00232DFB" w:rsidRDefault="003E570C" w:rsidP="003E570C">
      <w:pPr>
        <w:widowControl w:val="0"/>
        <w:numPr>
          <w:ilvl w:val="0"/>
          <w:numId w:val="30"/>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232DFB">
        <w:rPr>
          <w:rFonts w:ascii="Century Gothic" w:hAnsi="Century Gothic"/>
          <w:sz w:val="22"/>
          <w:szCs w:val="22"/>
          <w:lang w:val="es-CO"/>
        </w:rPr>
        <w:t>No financiar ninguna propuesta de adjudicación de un contrato para servicios de consultoría financiado por el Banco.</w:t>
      </w:r>
    </w:p>
    <w:p w14:paraId="32E9C3AB" w14:textId="77777777" w:rsidR="003E570C" w:rsidRPr="00232DFB" w:rsidRDefault="003E570C" w:rsidP="003E570C">
      <w:pPr>
        <w:widowControl w:val="0"/>
        <w:numPr>
          <w:ilvl w:val="0"/>
          <w:numId w:val="30"/>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232DFB">
        <w:rPr>
          <w:rFonts w:ascii="Century Gothic" w:hAnsi="Century Gothic"/>
          <w:sz w:val="22"/>
          <w:szCs w:val="22"/>
          <w:lang w:val="es-CO"/>
        </w:rPr>
        <w:t>Suspender los desembolsos de la operación, si se determina, en cualquier etapa, que un empleado, agencia o representante del Prestatario, el Organismo Ejecutor o el Organismo Contratante ha cometido una Práctica Prohibida.</w:t>
      </w:r>
    </w:p>
    <w:p w14:paraId="4D044B7D" w14:textId="77777777" w:rsidR="003E570C" w:rsidRPr="00232DFB" w:rsidRDefault="003E570C" w:rsidP="003E570C">
      <w:pPr>
        <w:widowControl w:val="0"/>
        <w:numPr>
          <w:ilvl w:val="0"/>
          <w:numId w:val="30"/>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232DFB">
        <w:rPr>
          <w:rFonts w:ascii="Century Gothic" w:hAnsi="Century Gothic"/>
          <w:sz w:val="22"/>
          <w:szCs w:val="22"/>
          <w:lang w:val="es-CO"/>
        </w:rPr>
        <w:t>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38D0E87B" w14:textId="77777777" w:rsidR="003E570C" w:rsidRPr="00232DFB" w:rsidRDefault="003E570C" w:rsidP="003E570C">
      <w:pPr>
        <w:widowControl w:val="0"/>
        <w:numPr>
          <w:ilvl w:val="0"/>
          <w:numId w:val="30"/>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232DFB">
        <w:rPr>
          <w:rFonts w:ascii="Century Gothic" w:hAnsi="Century Gothic"/>
          <w:sz w:val="22"/>
          <w:szCs w:val="22"/>
          <w:lang w:val="es-CO"/>
        </w:rPr>
        <w:t>Emitir una amonestación a la firma, entidad o individuo en el formato de una carta formal de censura por su conducta.</w:t>
      </w:r>
    </w:p>
    <w:p w14:paraId="41738A01" w14:textId="77777777" w:rsidR="00D15A7F" w:rsidRPr="00232DFB" w:rsidRDefault="003E570C" w:rsidP="00D15A7F">
      <w:pPr>
        <w:widowControl w:val="0"/>
        <w:numPr>
          <w:ilvl w:val="0"/>
          <w:numId w:val="30"/>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232DFB">
        <w:rPr>
          <w:rFonts w:ascii="Century Gothic" w:hAnsi="Century Gothic"/>
          <w:sz w:val="22"/>
          <w:szCs w:val="22"/>
          <w:lang w:val="es-CO"/>
        </w:rPr>
        <w:t>Declarar a una firma, entidad o individuo inelegible, en forma permanente o por determinado período de tiempo, para que (i) se le adjudiquen o participe en actividades financiadas por el Banco, y (ii) sea designado14 subconsultor, subcontratista o proveedor de bienes o servicios por otra firma elegible a la que se adjudique un contrato para ejecutar actividades financiadas por el Banco.</w:t>
      </w:r>
    </w:p>
    <w:p w14:paraId="0882219B" w14:textId="77777777" w:rsidR="003175FB" w:rsidRPr="00232DFB" w:rsidRDefault="003E570C" w:rsidP="00D15A7F">
      <w:pPr>
        <w:widowControl w:val="0"/>
        <w:numPr>
          <w:ilvl w:val="0"/>
          <w:numId w:val="30"/>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232DFB">
        <w:rPr>
          <w:rFonts w:ascii="Century Gothic" w:hAnsi="Century Gothic"/>
          <w:sz w:val="22"/>
          <w:szCs w:val="22"/>
          <w:lang w:val="es-CO"/>
        </w:rPr>
        <w:t xml:space="preserve">Remitir el tema a las autoridades pertinentes encargadas de hacer </w:t>
      </w:r>
      <w:r w:rsidRPr="00232DFB">
        <w:rPr>
          <w:rFonts w:ascii="Century Gothic" w:hAnsi="Century Gothic"/>
          <w:sz w:val="22"/>
          <w:szCs w:val="22"/>
          <w:lang w:val="es-CO"/>
        </w:rPr>
        <w:lastRenderedPageBreak/>
        <w:t>cumplir las leyes.</w:t>
      </w:r>
    </w:p>
    <w:p w14:paraId="034FF79A" w14:textId="77777777" w:rsidR="00685605" w:rsidRPr="00232DFB" w:rsidRDefault="003175FB" w:rsidP="00D15A7F">
      <w:pPr>
        <w:widowControl w:val="0"/>
        <w:numPr>
          <w:ilvl w:val="0"/>
          <w:numId w:val="30"/>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232DFB">
        <w:rPr>
          <w:rFonts w:ascii="Century Gothic" w:hAnsi="Century Gothic"/>
          <w:sz w:val="22"/>
          <w:szCs w:val="22"/>
          <w:lang w:val="es-CO"/>
        </w:rPr>
        <w:t>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w:t>
      </w:r>
    </w:p>
    <w:p w14:paraId="2DDA7C94" w14:textId="77777777" w:rsidR="001B2FAB" w:rsidRPr="00232DFB" w:rsidRDefault="001B2FAB" w:rsidP="001B2FAB">
      <w:pPr>
        <w:pStyle w:val="Prrafodelista"/>
        <w:widowControl w:val="0"/>
        <w:numPr>
          <w:ilvl w:val="0"/>
          <w:numId w:val="27"/>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232DFB">
        <w:rPr>
          <w:rFonts w:ascii="Century Gothic" w:hAnsi="Century Gothic"/>
          <w:sz w:val="22"/>
          <w:szCs w:val="22"/>
          <w:lang w:val="es-CO"/>
        </w:rPr>
        <w:t>Lo dispuesto en los incisos (i) y (ii) del párrafo 1.23 (b) se aplicará también en casos en los que las partes hayan sido temporalmente declaradas inelegibles para la adjudicación de nuevos contratos en espera de que se adopte una decisión definitiva en un proceso de sanción, o cualquier otra resolución.</w:t>
      </w:r>
    </w:p>
    <w:p w14:paraId="31EA04FF" w14:textId="77777777" w:rsidR="001B2FAB" w:rsidRPr="00232DFB" w:rsidRDefault="001B2FAB" w:rsidP="001B2FAB">
      <w:pPr>
        <w:pStyle w:val="Prrafodelista"/>
        <w:widowControl w:val="0"/>
        <w:numPr>
          <w:ilvl w:val="0"/>
          <w:numId w:val="27"/>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232DFB">
        <w:rPr>
          <w:rFonts w:ascii="Century Gothic" w:hAnsi="Century Gothic"/>
          <w:sz w:val="22"/>
          <w:szCs w:val="22"/>
          <w:lang w:val="es-CO"/>
        </w:rPr>
        <w:t>Cualquier medida adoptada por el Banco de conformidad con las disposiciones referidas anteriormente será de carácter público.</w:t>
      </w:r>
    </w:p>
    <w:p w14:paraId="79CE8333" w14:textId="77777777" w:rsidR="001B2FAB" w:rsidRPr="00232DFB" w:rsidRDefault="001B2FAB" w:rsidP="001B2FAB">
      <w:pPr>
        <w:pStyle w:val="Prrafodelista"/>
        <w:widowControl w:val="0"/>
        <w:numPr>
          <w:ilvl w:val="0"/>
          <w:numId w:val="27"/>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232DFB">
        <w:rPr>
          <w:rFonts w:ascii="Century Gothic" w:hAnsi="Century Gothic"/>
          <w:sz w:val="22"/>
          <w:szCs w:val="22"/>
          <w:lang w:val="es-CO"/>
        </w:rPr>
        <w:t>Asimismo, cualquier firma, entidad o individuo actuando como oferente o participando en una actividad financiada por el Banco, incluidos, entre otros, solicitantes, oferentes, contratistas, firmas consultoras y consultores individuales, miembros del personal, subcontratistas, subconsultores, proveedores de bienes o servicios, Prestatarios (incluidos los Beneficiarios de donaciones), organismos ejecutores o contratantes (incluidos sus respectivos funcionarios, empleados y representantes, ya sean sus atribuciones expresas o implícitas) podrá verse sujeto a sanción de conformidad con lo dispuesto en acuerdos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028C3032" w14:textId="77777777" w:rsidR="00836DAD" w:rsidRPr="00232DFB" w:rsidRDefault="001B2FAB" w:rsidP="001B2FAB">
      <w:pPr>
        <w:pStyle w:val="Prrafodelista"/>
        <w:widowControl w:val="0"/>
        <w:numPr>
          <w:ilvl w:val="0"/>
          <w:numId w:val="27"/>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232DFB">
        <w:rPr>
          <w:rFonts w:ascii="Century Gothic" w:hAnsi="Century Gothic"/>
          <w:sz w:val="22"/>
          <w:szCs w:val="22"/>
          <w:lang w:val="es-CO"/>
        </w:rPr>
        <w:t xml:space="preserve">El Banco requiere que en las SP y los contratos financiados con un préstamo o donación del Banco se incluya una disposición que exija que los consultores, sus solicitantes, oferentes, contratistas, representantes, miembros del personal, subconsultores, subcontratistas y proveedores de bienes o servicios permitan al Banco revisar cualesquiera cuentas, registros y otros documentos relacionados con la presentación de propuestas y con el cumplimiento del contrato y someterlos a una auditoría por auditores designados por el Banco. Bajo esta política, todo consultor y sus representantes, miembro del personal, subconsultor, subcontratista o proveedor de bienes o servicios deberá prestar plena asistencia al Banco en su investigación. El Banco tendrá derecho asimismo a exigir que se incluya en contratos financiados con un préstamo o donación del Banco una disposición que requiera que los consultores y sus representantes, miembros del personal, subconsultores, subcontratistas o proveedores de bienes o servicios (i) conserven todos los documentos y registros relacionados con actividades financiadas por el Banco por un período de siete (7) años luego de terminado el trabajo contemplado en el respectivo contrato; y (ii) soliciten la entrega de todo documento necesario para la investigación de denuncias de comisión de Prácticas Prohibidas y hagan que empleados o agentes del consultor que tengan conocimiento de las actividades financiadas por el Banco estén disponibles para responder a las consultas relacionadas con la investigación provenientes de personal del Banco o de cualquier investigador, agente, auditor o consultor apropiadamente designado. Si el consultor, su representante, miembro del personal, subconsultor, subcontratista </w:t>
      </w:r>
      <w:r w:rsidRPr="00232DFB">
        <w:rPr>
          <w:rFonts w:ascii="Century Gothic" w:hAnsi="Century Gothic"/>
          <w:sz w:val="22"/>
          <w:szCs w:val="22"/>
          <w:lang w:val="es-CO"/>
        </w:rPr>
        <w:lastRenderedPageBreak/>
        <w:t>o proveedor de bienes o servicios se niega a cooperar o incumple los requerimientos del Banco, o de cualquier otra forma obstaculiza la investigación del Banco, el Banco, bajo su sola discreción, podrá tomar medidas apropiadas contra el consultor, su representante, miembro del personal, subconsultor, subcontratista o proveedor de bienes o servicios.</w:t>
      </w:r>
    </w:p>
    <w:p w14:paraId="57219A98" w14:textId="77777777" w:rsidR="00011B96" w:rsidRPr="00232DFB" w:rsidRDefault="00836DAD" w:rsidP="001B2FAB">
      <w:pPr>
        <w:pStyle w:val="Prrafodelista"/>
        <w:widowControl w:val="0"/>
        <w:numPr>
          <w:ilvl w:val="0"/>
          <w:numId w:val="27"/>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232DFB">
        <w:rPr>
          <w:rFonts w:ascii="Century Gothic" w:hAnsi="Century Gothic"/>
          <w:sz w:val="22"/>
          <w:szCs w:val="22"/>
          <w:lang w:val="es-CO"/>
        </w:rPr>
        <w:t>El Banco exigirá que, cuando un Prestatario contrate a una agencia especializada para prestar servicios de asistencia técnica, de conformidad con lo establecido en el párrafo 3.15, en el marco de un acuerdo entre el Prestatario y dicha agencia especializada, todas las disposiciones contempladas en el párrafo 1.24 relativas a sanciones y Prácticas Prohibidas se apliquen íntegramente a los solicitantes, oferentes, contratistas, firmas consultoras o consultores individuales, miembros del personal, subcontratistas, subconsultores, proveedores de bienes o servicios (incluidos sus respectivos funcionarios, empleados y representantes, ya sean sus atribuciones expresas o implícitas) o cualquier otra entidad que haya suscrito contratos con dicha agencia especializada para la provisión de bienes o servicios conexos relacionados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r w:rsidR="008B6550" w:rsidRPr="00232DFB">
        <w:rPr>
          <w:rStyle w:val="Refdenotaalpie"/>
          <w:szCs w:val="22"/>
          <w:lang w:val="es-CO"/>
        </w:rPr>
        <w:footnoteReference w:id="11"/>
      </w:r>
      <w:r w:rsidRPr="00232DFB">
        <w:rPr>
          <w:rFonts w:ascii="Century Gothic" w:hAnsi="Century Gothic"/>
          <w:sz w:val="22"/>
          <w:szCs w:val="22"/>
          <w:lang w:val="es-CO"/>
        </w:rPr>
        <w:t>.</w:t>
      </w:r>
    </w:p>
    <w:p w14:paraId="3F34AE69" w14:textId="77777777" w:rsidR="00C76748" w:rsidRDefault="00C76748" w:rsidP="00C76748">
      <w:pPr>
        <w:pStyle w:val="Prrafodelista"/>
        <w:widowControl w:val="0"/>
        <w:tabs>
          <w:tab w:val="left" w:pos="810"/>
        </w:tabs>
        <w:suppressAutoHyphens/>
        <w:overflowPunct w:val="0"/>
        <w:autoSpaceDE w:val="0"/>
        <w:autoSpaceDN w:val="0"/>
        <w:adjustRightInd w:val="0"/>
        <w:spacing w:before="120" w:after="120"/>
        <w:ind w:left="360"/>
        <w:jc w:val="both"/>
        <w:textAlignment w:val="baseline"/>
        <w:rPr>
          <w:rFonts w:ascii="Century Gothic" w:hAnsi="Century Gothic"/>
          <w:sz w:val="22"/>
          <w:szCs w:val="22"/>
          <w:lang w:val="es-CO"/>
        </w:rPr>
      </w:pPr>
    </w:p>
    <w:p w14:paraId="6313BFEB" w14:textId="77777777" w:rsidR="00984862" w:rsidRPr="004A5358" w:rsidRDefault="00984862" w:rsidP="004A5358">
      <w:pPr>
        <w:pStyle w:val="Prrafodelista"/>
        <w:numPr>
          <w:ilvl w:val="1"/>
          <w:numId w:val="31"/>
        </w:numPr>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4A5358">
        <w:rPr>
          <w:rFonts w:ascii="Century Gothic" w:hAnsi="Century Gothic"/>
          <w:bCs/>
          <w:sz w:val="22"/>
          <w:szCs w:val="22"/>
          <w:lang w:val="es-CO"/>
        </w:rPr>
        <w:t xml:space="preserve">Los </w:t>
      </w:r>
      <w:r w:rsidR="009207C8" w:rsidRPr="004A5358">
        <w:rPr>
          <w:rFonts w:ascii="Century Gothic" w:hAnsi="Century Gothic"/>
          <w:bCs/>
          <w:sz w:val="22"/>
          <w:szCs w:val="22"/>
          <w:lang w:val="es-CO"/>
        </w:rPr>
        <w:t>consultores al presentar su Hoja de Vida</w:t>
      </w:r>
      <w:r w:rsidRPr="004A5358">
        <w:rPr>
          <w:rFonts w:ascii="Century Gothic" w:hAnsi="Century Gothic"/>
          <w:bCs/>
          <w:sz w:val="22"/>
          <w:szCs w:val="22"/>
          <w:lang w:val="es-CO"/>
        </w:rPr>
        <w:t>, declaran y garantizan</w:t>
      </w:r>
      <w:r w:rsidRPr="004A5358">
        <w:rPr>
          <w:rFonts w:ascii="Century Gothic" w:hAnsi="Century Gothic"/>
          <w:sz w:val="22"/>
          <w:szCs w:val="22"/>
          <w:lang w:val="es-CO"/>
        </w:rPr>
        <w:t>:</w:t>
      </w:r>
    </w:p>
    <w:p w14:paraId="07B6890B" w14:textId="77777777" w:rsidR="00984862" w:rsidRPr="00AC76AF" w:rsidRDefault="00984862" w:rsidP="00295725">
      <w:pPr>
        <w:widowControl w:val="0"/>
        <w:numPr>
          <w:ilvl w:val="0"/>
          <w:numId w:val="14"/>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AC76AF">
        <w:rPr>
          <w:rFonts w:ascii="Century Gothic" w:hAnsi="Century Gothic"/>
          <w:bCs/>
          <w:sz w:val="22"/>
          <w:szCs w:val="22"/>
          <w:lang w:val="es-CO"/>
        </w:rPr>
        <w:t>que han leído y entendido las definiciones de Prácticas Prohibidas del Banco y las sanciones aplicables a la comisión de las mismas que constan de este documento y se obligan a observar las normas pertinentes sobre las mismas</w:t>
      </w:r>
      <w:r w:rsidRPr="00AC76AF">
        <w:rPr>
          <w:rFonts w:ascii="Century Gothic" w:hAnsi="Century Gothic"/>
          <w:sz w:val="22"/>
          <w:szCs w:val="22"/>
          <w:lang w:val="es-CO"/>
        </w:rPr>
        <w:t>;</w:t>
      </w:r>
    </w:p>
    <w:p w14:paraId="00B42957" w14:textId="77777777" w:rsidR="00984862" w:rsidRPr="00AC76AF" w:rsidRDefault="00984862" w:rsidP="00295725">
      <w:pPr>
        <w:widowControl w:val="0"/>
        <w:numPr>
          <w:ilvl w:val="0"/>
          <w:numId w:val="14"/>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AC76AF">
        <w:rPr>
          <w:rFonts w:ascii="Century Gothic" w:hAnsi="Century Gothic"/>
          <w:bCs/>
          <w:sz w:val="22"/>
          <w:szCs w:val="22"/>
          <w:lang w:val="es-CO"/>
        </w:rPr>
        <w:t>que no han incurrido en ninguna Práctica Prohibida descrita en este documento</w:t>
      </w:r>
      <w:r w:rsidRPr="00AC76AF">
        <w:rPr>
          <w:rFonts w:ascii="Century Gothic" w:hAnsi="Century Gothic"/>
          <w:sz w:val="22"/>
          <w:szCs w:val="22"/>
          <w:lang w:val="es-CO"/>
        </w:rPr>
        <w:t>;</w:t>
      </w:r>
    </w:p>
    <w:p w14:paraId="1AA2A6E1" w14:textId="77777777" w:rsidR="00984862" w:rsidRPr="00AC76AF" w:rsidRDefault="00984862" w:rsidP="00295725">
      <w:pPr>
        <w:widowControl w:val="0"/>
        <w:numPr>
          <w:ilvl w:val="0"/>
          <w:numId w:val="14"/>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AC76AF">
        <w:rPr>
          <w:rFonts w:ascii="Century Gothic" w:hAnsi="Century Gothic"/>
          <w:bCs/>
          <w:sz w:val="22"/>
          <w:szCs w:val="22"/>
          <w:lang w:val="es-CO"/>
        </w:rPr>
        <w:t>que no han tergiversado ni ocultado ningún hecho sustancial durante los procesos de selección, negociación, adjudicación o ejecución de un contrato</w:t>
      </w:r>
      <w:r w:rsidRPr="00AC76AF">
        <w:rPr>
          <w:rFonts w:ascii="Century Gothic" w:hAnsi="Century Gothic"/>
          <w:sz w:val="22"/>
          <w:szCs w:val="22"/>
          <w:lang w:val="es-CO"/>
        </w:rPr>
        <w:t>;</w:t>
      </w:r>
    </w:p>
    <w:p w14:paraId="6CE8C906" w14:textId="77777777" w:rsidR="00984862" w:rsidRPr="004A5358" w:rsidRDefault="00984862" w:rsidP="000A33FC">
      <w:pPr>
        <w:widowControl w:val="0"/>
        <w:numPr>
          <w:ilvl w:val="0"/>
          <w:numId w:val="14"/>
        </w:numPr>
        <w:suppressAutoHyphens/>
        <w:overflowPunct w:val="0"/>
        <w:autoSpaceDE w:val="0"/>
        <w:autoSpaceDN w:val="0"/>
        <w:adjustRightInd w:val="0"/>
        <w:spacing w:before="120" w:after="120" w:line="243" w:lineRule="exact"/>
        <w:ind w:left="900" w:hanging="540"/>
        <w:jc w:val="both"/>
        <w:textAlignment w:val="baseline"/>
        <w:rPr>
          <w:rFonts w:ascii="Century Gothic" w:hAnsi="Century Gothic"/>
          <w:spacing w:val="-2"/>
        </w:rPr>
      </w:pPr>
      <w:r w:rsidRPr="004A5358">
        <w:rPr>
          <w:rFonts w:ascii="Century Gothic" w:hAnsi="Century Gothic"/>
          <w:bCs/>
          <w:sz w:val="22"/>
          <w:szCs w:val="22"/>
          <w:lang w:val="es-CO"/>
        </w:rPr>
        <w:t>que reconocen que el incumplimiento de cualquiera de estas garantías constituye el fundamento para la imposición por el Banco de una o más de las medidas que se describen en la Cláusula 1.1 (b)</w:t>
      </w:r>
      <w:r w:rsidRPr="004A5358">
        <w:rPr>
          <w:rFonts w:ascii="Century Gothic" w:hAnsi="Century Gothic" w:cs="Calibri"/>
          <w:iCs/>
          <w:sz w:val="22"/>
          <w:szCs w:val="22"/>
          <w:lang w:val="es-CO"/>
        </w:rPr>
        <w:t>.</w:t>
      </w:r>
    </w:p>
    <w:p w14:paraId="3974D4DE" w14:textId="77777777" w:rsidR="00984862" w:rsidRPr="00AC76AF" w:rsidRDefault="00984862" w:rsidP="005E0913">
      <w:pPr>
        <w:tabs>
          <w:tab w:val="right" w:pos="9261"/>
        </w:tabs>
        <w:suppressAutoHyphens/>
        <w:spacing w:line="243" w:lineRule="exact"/>
        <w:jc w:val="both"/>
        <w:rPr>
          <w:rFonts w:ascii="Century Gothic" w:hAnsi="Century Gothic"/>
          <w:spacing w:val="-2"/>
        </w:rPr>
        <w:sectPr w:rsidR="00984862" w:rsidRPr="00AC76AF" w:rsidSect="00AC5A38">
          <w:pgSz w:w="11907" w:h="16839" w:code="9"/>
          <w:pgMar w:top="1417" w:right="1417" w:bottom="1417" w:left="1701" w:header="708" w:footer="708" w:gutter="0"/>
          <w:cols w:space="708"/>
          <w:docGrid w:linePitch="360"/>
        </w:sectPr>
      </w:pPr>
    </w:p>
    <w:p w14:paraId="5217173F" w14:textId="77777777" w:rsidR="008869C8" w:rsidRPr="00AC76AF" w:rsidRDefault="004354F2" w:rsidP="004354F2">
      <w:pPr>
        <w:pStyle w:val="Ttulo1"/>
        <w:rPr>
          <w:rFonts w:ascii="Century Gothic" w:hAnsi="Century Gothic"/>
          <w:sz w:val="22"/>
          <w:szCs w:val="22"/>
        </w:rPr>
      </w:pPr>
      <w:bookmarkStart w:id="337" w:name="_Toc49163054"/>
      <w:bookmarkStart w:id="338" w:name="_Toc350499532"/>
      <w:bookmarkStart w:id="339" w:name="_Toc350499691"/>
      <w:bookmarkStart w:id="340" w:name="_Toc369788231"/>
      <w:r w:rsidRPr="00AC76AF">
        <w:rPr>
          <w:rFonts w:ascii="Century Gothic" w:hAnsi="Century Gothic"/>
          <w:sz w:val="22"/>
          <w:szCs w:val="22"/>
        </w:rPr>
        <w:lastRenderedPageBreak/>
        <w:t xml:space="preserve">Anexo </w:t>
      </w:r>
      <w:r w:rsidR="00C03832" w:rsidRPr="00AC76AF">
        <w:rPr>
          <w:rFonts w:ascii="Century Gothic" w:hAnsi="Century Gothic"/>
          <w:sz w:val="22"/>
          <w:szCs w:val="22"/>
        </w:rPr>
        <w:t>3</w:t>
      </w:r>
      <w:r w:rsidR="008869C8" w:rsidRPr="00AC76AF">
        <w:rPr>
          <w:rFonts w:ascii="Century Gothic" w:hAnsi="Century Gothic"/>
          <w:sz w:val="22"/>
          <w:szCs w:val="22"/>
        </w:rPr>
        <w:t>:</w:t>
      </w:r>
      <w:r w:rsidRPr="00AC76AF">
        <w:rPr>
          <w:rFonts w:ascii="Century Gothic" w:hAnsi="Century Gothic"/>
          <w:sz w:val="22"/>
          <w:szCs w:val="22"/>
        </w:rPr>
        <w:t xml:space="preserve"> Método detallado de Evaluación y Calificación</w:t>
      </w:r>
      <w:bookmarkEnd w:id="337"/>
    </w:p>
    <w:p w14:paraId="5AE3BA7B" w14:textId="77777777" w:rsidR="004354F2" w:rsidRPr="00AC76AF" w:rsidRDefault="004354F2" w:rsidP="004354F2">
      <w:pPr>
        <w:rPr>
          <w:rFonts w:ascii="Century Gothic" w:hAnsi="Century Gothic"/>
          <w:sz w:val="22"/>
          <w:szCs w:val="22"/>
        </w:rPr>
      </w:pPr>
    </w:p>
    <w:p w14:paraId="6D75DE6B" w14:textId="77777777" w:rsidR="00072063" w:rsidRPr="00AC76AF" w:rsidRDefault="001B6D82" w:rsidP="00295725">
      <w:pPr>
        <w:pStyle w:val="Prrafodelista"/>
        <w:numPr>
          <w:ilvl w:val="0"/>
          <w:numId w:val="5"/>
        </w:numPr>
        <w:ind w:left="567" w:hanging="567"/>
        <w:jc w:val="both"/>
        <w:rPr>
          <w:rFonts w:ascii="Century Gothic" w:hAnsi="Century Gothic"/>
          <w:b/>
          <w:sz w:val="22"/>
          <w:szCs w:val="22"/>
        </w:rPr>
      </w:pPr>
      <w:r w:rsidRPr="00AC76AF">
        <w:rPr>
          <w:rFonts w:ascii="Century Gothic" w:hAnsi="Century Gothic"/>
          <w:b/>
          <w:sz w:val="22"/>
          <w:szCs w:val="22"/>
        </w:rPr>
        <w:t>ELEMENTOS DE EVALUACIÓN</w:t>
      </w:r>
    </w:p>
    <w:p w14:paraId="5DE291A0" w14:textId="77777777" w:rsidR="004354F2" w:rsidRPr="00AC76AF" w:rsidRDefault="004354F2" w:rsidP="004354F2">
      <w:pPr>
        <w:pStyle w:val="Prrafodelista"/>
        <w:ind w:left="567"/>
        <w:jc w:val="both"/>
        <w:rPr>
          <w:rFonts w:ascii="Century Gothic" w:hAnsi="Century Gothic"/>
          <w:b/>
          <w:sz w:val="22"/>
          <w:szCs w:val="22"/>
        </w:rPr>
      </w:pPr>
    </w:p>
    <w:p w14:paraId="57F9908C" w14:textId="77777777" w:rsidR="00072063" w:rsidRPr="00AC76AF" w:rsidRDefault="001B6D82" w:rsidP="005E0913">
      <w:pPr>
        <w:jc w:val="both"/>
        <w:rPr>
          <w:rFonts w:ascii="Century Gothic" w:hAnsi="Century Gothic"/>
          <w:sz w:val="22"/>
          <w:szCs w:val="22"/>
        </w:rPr>
      </w:pPr>
      <w:r w:rsidRPr="00AC76AF">
        <w:rPr>
          <w:rFonts w:ascii="Century Gothic" w:hAnsi="Century Gothic"/>
          <w:sz w:val="22"/>
          <w:szCs w:val="22"/>
        </w:rPr>
        <w:t>El puntaje que se aplicará a cada uno de los elementos propuestos, con lo cual se obtendrá la calificación final de los participantes es sobre cien (100) puntos.</w:t>
      </w:r>
    </w:p>
    <w:p w14:paraId="1C2B3A81" w14:textId="77777777" w:rsidR="00072063" w:rsidRPr="00AC76AF" w:rsidRDefault="00072063" w:rsidP="005E0913">
      <w:pPr>
        <w:jc w:val="both"/>
        <w:rPr>
          <w:rFonts w:ascii="Century Gothic" w:hAnsi="Century Gothic"/>
          <w:sz w:val="22"/>
          <w:szCs w:val="22"/>
        </w:rPr>
      </w:pPr>
    </w:p>
    <w:p w14:paraId="41703311" w14:textId="77777777" w:rsidR="00072063" w:rsidRDefault="001B6D82" w:rsidP="005E0913">
      <w:pPr>
        <w:jc w:val="both"/>
        <w:rPr>
          <w:rFonts w:ascii="Century Gothic" w:hAnsi="Century Gothic"/>
          <w:sz w:val="22"/>
          <w:szCs w:val="22"/>
        </w:rPr>
      </w:pPr>
      <w:r w:rsidRPr="00AC76AF">
        <w:rPr>
          <w:rFonts w:ascii="Century Gothic" w:hAnsi="Century Gothic"/>
          <w:sz w:val="22"/>
          <w:szCs w:val="22"/>
        </w:rPr>
        <w:t>La información que se evaluará y calificará es la que conste en el Formulario “Modelo para Curr</w:t>
      </w:r>
      <w:r w:rsidR="004A5358">
        <w:rPr>
          <w:rFonts w:ascii="Century Gothic" w:hAnsi="Century Gothic"/>
          <w:sz w:val="22"/>
          <w:szCs w:val="22"/>
        </w:rPr>
        <w:t>í</w:t>
      </w:r>
      <w:r w:rsidRPr="00AC76AF">
        <w:rPr>
          <w:rFonts w:ascii="Century Gothic" w:hAnsi="Century Gothic"/>
          <w:sz w:val="22"/>
          <w:szCs w:val="22"/>
        </w:rPr>
        <w:t xml:space="preserve">culum Vitae” de la </w:t>
      </w:r>
      <w:r w:rsidRPr="00AC76AF">
        <w:rPr>
          <w:rFonts w:ascii="Century Gothic" w:hAnsi="Century Gothic"/>
          <w:b/>
          <w:sz w:val="22"/>
          <w:szCs w:val="22"/>
        </w:rPr>
        <w:t>Sección 4</w:t>
      </w:r>
      <w:r w:rsidRPr="00AC76AF">
        <w:rPr>
          <w:rFonts w:ascii="Century Gothic" w:hAnsi="Century Gothic"/>
          <w:sz w:val="22"/>
          <w:szCs w:val="22"/>
        </w:rPr>
        <w:t>, y que se encuentre debidamente respaldada, la metodología de evaluación es la siguiente:</w:t>
      </w:r>
    </w:p>
    <w:p w14:paraId="0863E29A" w14:textId="77777777" w:rsidR="006C0CBC" w:rsidRDefault="006C0CBC" w:rsidP="005E0913">
      <w:pPr>
        <w:jc w:val="both"/>
        <w:rPr>
          <w:rFonts w:ascii="Century Gothic" w:hAnsi="Century Gothic"/>
          <w:sz w:val="22"/>
          <w:szCs w:val="22"/>
        </w:rPr>
      </w:pPr>
    </w:p>
    <w:tbl>
      <w:tblPr>
        <w:tblStyle w:val="Tablaconcuadrcula"/>
        <w:tblW w:w="8930" w:type="dxa"/>
        <w:jc w:val="center"/>
        <w:tblLook w:val="04A0" w:firstRow="1" w:lastRow="0" w:firstColumn="1" w:lastColumn="0" w:noHBand="0" w:noVBand="1"/>
      </w:tblPr>
      <w:tblGrid>
        <w:gridCol w:w="6736"/>
        <w:gridCol w:w="1061"/>
        <w:gridCol w:w="1133"/>
      </w:tblGrid>
      <w:tr w:rsidR="006C0CBC" w:rsidRPr="007F2FF2" w14:paraId="17763A6B" w14:textId="77777777" w:rsidTr="000A33FC">
        <w:trPr>
          <w:jc w:val="center"/>
        </w:trPr>
        <w:tc>
          <w:tcPr>
            <w:tcW w:w="6736" w:type="dxa"/>
            <w:tcBorders>
              <w:bottom w:val="single" w:sz="4" w:space="0" w:color="auto"/>
            </w:tcBorders>
            <w:shd w:val="clear" w:color="auto" w:fill="auto"/>
            <w:vAlign w:val="center"/>
          </w:tcPr>
          <w:p w14:paraId="7AF8F619" w14:textId="77777777" w:rsidR="006C0CBC" w:rsidRPr="007F2FF2" w:rsidRDefault="006C0CBC" w:rsidP="000A33FC">
            <w:pPr>
              <w:jc w:val="center"/>
              <w:rPr>
                <w:rFonts w:ascii="Century Gothic" w:hAnsi="Century Gothic" w:cstheme="minorHAnsi"/>
                <w:b/>
                <w:bCs/>
                <w:sz w:val="22"/>
                <w:szCs w:val="22"/>
                <w:lang w:eastAsia="es-EC"/>
              </w:rPr>
            </w:pPr>
            <w:r w:rsidRPr="007F2FF2">
              <w:rPr>
                <w:rFonts w:ascii="Century Gothic" w:hAnsi="Century Gothic" w:cstheme="minorHAnsi"/>
                <w:b/>
                <w:bCs/>
                <w:sz w:val="22"/>
                <w:szCs w:val="22"/>
                <w:lang w:eastAsia="es-EC"/>
              </w:rPr>
              <w:t>Requisitos mínimos:</w:t>
            </w:r>
          </w:p>
        </w:tc>
        <w:tc>
          <w:tcPr>
            <w:tcW w:w="1061" w:type="dxa"/>
            <w:tcBorders>
              <w:bottom w:val="single" w:sz="4" w:space="0" w:color="auto"/>
            </w:tcBorders>
            <w:shd w:val="clear" w:color="auto" w:fill="auto"/>
            <w:vAlign w:val="center"/>
          </w:tcPr>
          <w:p w14:paraId="3C061A36" w14:textId="77777777" w:rsidR="006C0CBC" w:rsidRPr="007F2FF2" w:rsidRDefault="006C0CBC" w:rsidP="000A33FC">
            <w:pPr>
              <w:jc w:val="center"/>
              <w:rPr>
                <w:rFonts w:ascii="Century Gothic" w:hAnsi="Century Gothic" w:cstheme="minorHAnsi"/>
                <w:b/>
                <w:bCs/>
                <w:sz w:val="22"/>
                <w:szCs w:val="22"/>
                <w:lang w:eastAsia="es-EC"/>
              </w:rPr>
            </w:pPr>
            <w:r w:rsidRPr="007F2FF2">
              <w:rPr>
                <w:rFonts w:ascii="Century Gothic" w:hAnsi="Century Gothic" w:cstheme="minorHAnsi"/>
                <w:b/>
                <w:bCs/>
                <w:sz w:val="22"/>
                <w:szCs w:val="22"/>
                <w:lang w:eastAsia="es-EC"/>
              </w:rPr>
              <w:t>CUMPLE</w:t>
            </w:r>
          </w:p>
        </w:tc>
        <w:tc>
          <w:tcPr>
            <w:tcW w:w="1133" w:type="dxa"/>
            <w:tcBorders>
              <w:bottom w:val="single" w:sz="4" w:space="0" w:color="auto"/>
            </w:tcBorders>
            <w:shd w:val="clear" w:color="auto" w:fill="auto"/>
            <w:vAlign w:val="center"/>
          </w:tcPr>
          <w:p w14:paraId="512870A5" w14:textId="77777777" w:rsidR="006C0CBC" w:rsidRPr="007F2FF2" w:rsidRDefault="006C0CBC" w:rsidP="000A33FC">
            <w:pPr>
              <w:jc w:val="center"/>
              <w:rPr>
                <w:rFonts w:ascii="Century Gothic" w:hAnsi="Century Gothic" w:cstheme="minorHAnsi"/>
                <w:b/>
                <w:bCs/>
                <w:sz w:val="22"/>
                <w:szCs w:val="22"/>
                <w:lang w:eastAsia="es-EC"/>
              </w:rPr>
            </w:pPr>
            <w:r w:rsidRPr="007F2FF2">
              <w:rPr>
                <w:rFonts w:ascii="Century Gothic" w:hAnsi="Century Gothic" w:cstheme="minorHAnsi"/>
                <w:b/>
                <w:bCs/>
                <w:sz w:val="22"/>
                <w:szCs w:val="22"/>
                <w:lang w:eastAsia="es-EC"/>
              </w:rPr>
              <w:t>NO CUMPLE</w:t>
            </w:r>
          </w:p>
        </w:tc>
      </w:tr>
      <w:tr w:rsidR="006C0CBC" w:rsidRPr="007F2FF2" w14:paraId="3D9DF3DB" w14:textId="77777777" w:rsidTr="000A33FC">
        <w:trPr>
          <w:trHeight w:val="445"/>
          <w:jc w:val="center"/>
        </w:trPr>
        <w:tc>
          <w:tcPr>
            <w:tcW w:w="6736" w:type="dxa"/>
            <w:tcBorders>
              <w:right w:val="nil"/>
            </w:tcBorders>
            <w:shd w:val="pct15" w:color="auto" w:fill="auto"/>
            <w:vAlign w:val="center"/>
          </w:tcPr>
          <w:p w14:paraId="2DABD17F" w14:textId="77777777" w:rsidR="006C0CBC" w:rsidRPr="007F2FF2" w:rsidRDefault="006C0CBC" w:rsidP="000A33FC">
            <w:pPr>
              <w:jc w:val="center"/>
              <w:rPr>
                <w:rFonts w:ascii="Century Gothic" w:hAnsi="Century Gothic" w:cstheme="minorHAnsi"/>
                <w:b/>
                <w:bCs/>
                <w:sz w:val="22"/>
                <w:szCs w:val="22"/>
              </w:rPr>
            </w:pPr>
            <w:r w:rsidRPr="007F2FF2">
              <w:rPr>
                <w:rFonts w:ascii="Century Gothic" w:hAnsi="Century Gothic" w:cstheme="minorHAnsi"/>
                <w:b/>
                <w:sz w:val="22"/>
                <w:szCs w:val="22"/>
              </w:rPr>
              <w:t>Requisitos de elegibilidad</w:t>
            </w:r>
          </w:p>
        </w:tc>
        <w:tc>
          <w:tcPr>
            <w:tcW w:w="1061" w:type="dxa"/>
            <w:tcBorders>
              <w:left w:val="nil"/>
              <w:right w:val="nil"/>
            </w:tcBorders>
            <w:shd w:val="pct15" w:color="auto" w:fill="auto"/>
            <w:vAlign w:val="center"/>
          </w:tcPr>
          <w:p w14:paraId="3390B893" w14:textId="77777777" w:rsidR="006C0CBC" w:rsidRPr="007F2FF2" w:rsidRDefault="006C0CBC" w:rsidP="000A33FC">
            <w:pPr>
              <w:jc w:val="center"/>
              <w:rPr>
                <w:rFonts w:ascii="Century Gothic" w:hAnsi="Century Gothic" w:cstheme="minorHAnsi"/>
                <w:sz w:val="22"/>
                <w:szCs w:val="22"/>
              </w:rPr>
            </w:pPr>
          </w:p>
        </w:tc>
        <w:tc>
          <w:tcPr>
            <w:tcW w:w="1133" w:type="dxa"/>
            <w:tcBorders>
              <w:left w:val="nil"/>
            </w:tcBorders>
            <w:shd w:val="pct15" w:color="auto" w:fill="auto"/>
            <w:vAlign w:val="center"/>
          </w:tcPr>
          <w:p w14:paraId="5205A529" w14:textId="77777777" w:rsidR="006C0CBC" w:rsidRPr="007F2FF2" w:rsidRDefault="006C0CBC" w:rsidP="000A33FC">
            <w:pPr>
              <w:jc w:val="center"/>
              <w:rPr>
                <w:rFonts w:ascii="Century Gothic" w:hAnsi="Century Gothic" w:cstheme="minorHAnsi"/>
                <w:sz w:val="22"/>
                <w:szCs w:val="22"/>
              </w:rPr>
            </w:pPr>
          </w:p>
        </w:tc>
      </w:tr>
      <w:tr w:rsidR="006C0CBC" w:rsidRPr="007F2FF2" w14:paraId="5BC7F07A" w14:textId="77777777" w:rsidTr="000A33FC">
        <w:trPr>
          <w:jc w:val="center"/>
        </w:trPr>
        <w:tc>
          <w:tcPr>
            <w:tcW w:w="6736" w:type="dxa"/>
            <w:vAlign w:val="center"/>
          </w:tcPr>
          <w:p w14:paraId="6FA0E9DA" w14:textId="77777777" w:rsidR="006C0CBC" w:rsidRPr="007F2FF2" w:rsidRDefault="006C0CBC" w:rsidP="000A33FC">
            <w:pPr>
              <w:jc w:val="both"/>
              <w:rPr>
                <w:rFonts w:ascii="Century Gothic" w:hAnsi="Century Gothic" w:cstheme="minorHAnsi"/>
                <w:sz w:val="22"/>
                <w:szCs w:val="22"/>
              </w:rPr>
            </w:pPr>
            <w:r w:rsidRPr="007F2FF2">
              <w:rPr>
                <w:rFonts w:ascii="Century Gothic" w:hAnsi="Century Gothic" w:cs="Calibri"/>
                <w:sz w:val="22"/>
                <w:szCs w:val="22"/>
              </w:rPr>
              <w:t>Es ciudadano o residente permanente de un país miembro del Banco Interamericano de Desarrollo (BID).</w:t>
            </w:r>
          </w:p>
        </w:tc>
        <w:tc>
          <w:tcPr>
            <w:tcW w:w="1061" w:type="dxa"/>
            <w:vAlign w:val="center"/>
          </w:tcPr>
          <w:p w14:paraId="0B385379" w14:textId="77777777" w:rsidR="006C0CBC" w:rsidRPr="007F2FF2" w:rsidRDefault="006C0CBC" w:rsidP="000A33FC">
            <w:pPr>
              <w:jc w:val="center"/>
              <w:rPr>
                <w:rFonts w:ascii="Century Gothic" w:hAnsi="Century Gothic" w:cstheme="minorHAnsi"/>
                <w:sz w:val="22"/>
                <w:szCs w:val="22"/>
              </w:rPr>
            </w:pPr>
          </w:p>
        </w:tc>
        <w:tc>
          <w:tcPr>
            <w:tcW w:w="1133" w:type="dxa"/>
            <w:vAlign w:val="center"/>
          </w:tcPr>
          <w:p w14:paraId="0AE7056D" w14:textId="77777777" w:rsidR="006C0CBC" w:rsidRPr="007F2FF2" w:rsidRDefault="006C0CBC" w:rsidP="000A33FC">
            <w:pPr>
              <w:jc w:val="center"/>
              <w:rPr>
                <w:rFonts w:ascii="Century Gothic" w:hAnsi="Century Gothic" w:cstheme="minorHAnsi"/>
                <w:sz w:val="22"/>
                <w:szCs w:val="22"/>
              </w:rPr>
            </w:pPr>
          </w:p>
        </w:tc>
      </w:tr>
      <w:tr w:rsidR="006C0CBC" w:rsidRPr="007F2FF2" w14:paraId="48F6888A" w14:textId="77777777" w:rsidTr="000A33FC">
        <w:trPr>
          <w:jc w:val="center"/>
        </w:trPr>
        <w:tc>
          <w:tcPr>
            <w:tcW w:w="6736" w:type="dxa"/>
            <w:tcBorders>
              <w:bottom w:val="single" w:sz="4" w:space="0" w:color="auto"/>
            </w:tcBorders>
            <w:vAlign w:val="center"/>
          </w:tcPr>
          <w:p w14:paraId="206155E8" w14:textId="77777777" w:rsidR="006C0CBC" w:rsidRPr="007F2FF2" w:rsidRDefault="006C0CBC" w:rsidP="000A33FC">
            <w:pPr>
              <w:jc w:val="both"/>
              <w:rPr>
                <w:rFonts w:ascii="Century Gothic" w:hAnsi="Century Gothic" w:cstheme="minorHAnsi"/>
                <w:b/>
                <w:sz w:val="22"/>
                <w:szCs w:val="22"/>
              </w:rPr>
            </w:pPr>
            <w:r w:rsidRPr="007F2FF2">
              <w:rPr>
                <w:rFonts w:ascii="Century Gothic" w:hAnsi="Century Gothic" w:cs="Calibri"/>
                <w:sz w:val="22"/>
                <w:szCs w:val="22"/>
              </w:rPr>
              <w:t xml:space="preserve">No tiene relación de trabajo o de familia con algún miembro del personal del </w:t>
            </w:r>
            <w:r>
              <w:rPr>
                <w:rFonts w:ascii="Century Gothic" w:hAnsi="Century Gothic" w:cs="Calibri"/>
                <w:sz w:val="22"/>
                <w:szCs w:val="22"/>
              </w:rPr>
              <w:t>Contratante</w:t>
            </w:r>
            <w:r w:rsidRPr="007F2FF2">
              <w:rPr>
                <w:rFonts w:ascii="Century Gothic" w:hAnsi="Century Gothic" w:cs="Calibri"/>
                <w:sz w:val="22"/>
                <w:szCs w:val="22"/>
              </w:rPr>
              <w:t xml:space="preserve"> involucrado en la preparación, selección o supervisión de </w:t>
            </w:r>
            <w:r>
              <w:rPr>
                <w:rFonts w:ascii="Century Gothic" w:hAnsi="Century Gothic" w:cs="Calibri"/>
                <w:sz w:val="22"/>
                <w:szCs w:val="22"/>
              </w:rPr>
              <w:t xml:space="preserve">esta </w:t>
            </w:r>
            <w:r w:rsidRPr="007F2FF2">
              <w:rPr>
                <w:rFonts w:ascii="Century Gothic" w:hAnsi="Century Gothic" w:cs="Calibri"/>
                <w:sz w:val="22"/>
                <w:szCs w:val="22"/>
              </w:rPr>
              <w:t>consultoría y no presenta conflictos de interés según lo dispuesto en las Políticas del BID.</w:t>
            </w:r>
          </w:p>
        </w:tc>
        <w:tc>
          <w:tcPr>
            <w:tcW w:w="1061" w:type="dxa"/>
            <w:tcBorders>
              <w:bottom w:val="single" w:sz="4" w:space="0" w:color="auto"/>
            </w:tcBorders>
            <w:vAlign w:val="center"/>
          </w:tcPr>
          <w:p w14:paraId="51297A19" w14:textId="77777777" w:rsidR="006C0CBC" w:rsidRPr="007F2FF2" w:rsidRDefault="006C0CBC" w:rsidP="000A33FC">
            <w:pPr>
              <w:jc w:val="center"/>
              <w:rPr>
                <w:rFonts w:ascii="Century Gothic" w:hAnsi="Century Gothic" w:cstheme="minorHAnsi"/>
                <w:sz w:val="22"/>
                <w:szCs w:val="22"/>
              </w:rPr>
            </w:pPr>
          </w:p>
        </w:tc>
        <w:tc>
          <w:tcPr>
            <w:tcW w:w="1133" w:type="dxa"/>
            <w:tcBorders>
              <w:bottom w:val="single" w:sz="4" w:space="0" w:color="auto"/>
            </w:tcBorders>
            <w:vAlign w:val="center"/>
          </w:tcPr>
          <w:p w14:paraId="3F3E0299" w14:textId="77777777" w:rsidR="006C0CBC" w:rsidRPr="007F2FF2" w:rsidRDefault="006C0CBC" w:rsidP="000A33FC">
            <w:pPr>
              <w:jc w:val="center"/>
              <w:rPr>
                <w:rFonts w:ascii="Century Gothic" w:hAnsi="Century Gothic" w:cstheme="minorHAnsi"/>
                <w:sz w:val="22"/>
                <w:szCs w:val="22"/>
              </w:rPr>
            </w:pPr>
          </w:p>
        </w:tc>
      </w:tr>
      <w:tr w:rsidR="006C0CBC" w:rsidRPr="00712894" w14:paraId="58D657EC" w14:textId="77777777" w:rsidTr="000A33FC">
        <w:trPr>
          <w:trHeight w:val="508"/>
          <w:jc w:val="center"/>
        </w:trPr>
        <w:tc>
          <w:tcPr>
            <w:tcW w:w="6736" w:type="dxa"/>
            <w:tcBorders>
              <w:right w:val="nil"/>
            </w:tcBorders>
            <w:shd w:val="pct15" w:color="auto" w:fill="auto"/>
            <w:vAlign w:val="center"/>
          </w:tcPr>
          <w:p w14:paraId="34E0F19F" w14:textId="77777777" w:rsidR="006C0CBC" w:rsidRPr="00712894" w:rsidRDefault="006C0CBC" w:rsidP="000A33FC">
            <w:pPr>
              <w:jc w:val="center"/>
              <w:rPr>
                <w:rFonts w:ascii="Century Gothic" w:hAnsi="Century Gothic" w:cstheme="minorHAnsi"/>
                <w:b/>
                <w:sz w:val="22"/>
                <w:szCs w:val="22"/>
              </w:rPr>
            </w:pPr>
            <w:r>
              <w:rPr>
                <w:rFonts w:ascii="Century Gothic" w:hAnsi="Century Gothic" w:cstheme="minorHAnsi"/>
                <w:b/>
                <w:sz w:val="22"/>
                <w:szCs w:val="22"/>
              </w:rPr>
              <w:t xml:space="preserve">Antecedentes </w:t>
            </w:r>
            <w:r w:rsidRPr="00712894">
              <w:rPr>
                <w:rFonts w:ascii="Century Gothic" w:hAnsi="Century Gothic" w:cstheme="minorHAnsi"/>
                <w:b/>
                <w:sz w:val="22"/>
                <w:szCs w:val="22"/>
              </w:rPr>
              <w:t>Académic</w:t>
            </w:r>
            <w:r>
              <w:rPr>
                <w:rFonts w:ascii="Century Gothic" w:hAnsi="Century Gothic" w:cstheme="minorHAnsi"/>
                <w:b/>
                <w:sz w:val="22"/>
                <w:szCs w:val="22"/>
              </w:rPr>
              <w:t>os</w:t>
            </w:r>
          </w:p>
        </w:tc>
        <w:tc>
          <w:tcPr>
            <w:tcW w:w="1061" w:type="dxa"/>
            <w:tcBorders>
              <w:left w:val="nil"/>
              <w:right w:val="nil"/>
            </w:tcBorders>
            <w:shd w:val="pct15" w:color="auto" w:fill="auto"/>
            <w:vAlign w:val="center"/>
          </w:tcPr>
          <w:p w14:paraId="34A23249" w14:textId="77777777" w:rsidR="006C0CBC" w:rsidRPr="00712894" w:rsidRDefault="006C0CBC" w:rsidP="000A33FC">
            <w:pPr>
              <w:jc w:val="center"/>
              <w:rPr>
                <w:rFonts w:ascii="Century Gothic" w:hAnsi="Century Gothic" w:cstheme="minorHAnsi"/>
                <w:b/>
                <w:sz w:val="22"/>
                <w:szCs w:val="22"/>
              </w:rPr>
            </w:pPr>
          </w:p>
        </w:tc>
        <w:tc>
          <w:tcPr>
            <w:tcW w:w="1133" w:type="dxa"/>
            <w:tcBorders>
              <w:left w:val="nil"/>
            </w:tcBorders>
            <w:shd w:val="pct15" w:color="auto" w:fill="auto"/>
            <w:vAlign w:val="center"/>
          </w:tcPr>
          <w:p w14:paraId="4D6FE5F9" w14:textId="77777777" w:rsidR="006C0CBC" w:rsidRPr="00712894" w:rsidRDefault="006C0CBC" w:rsidP="000A33FC">
            <w:pPr>
              <w:jc w:val="center"/>
              <w:rPr>
                <w:rFonts w:ascii="Century Gothic" w:hAnsi="Century Gothic" w:cstheme="minorHAnsi"/>
                <w:b/>
                <w:sz w:val="22"/>
                <w:szCs w:val="22"/>
              </w:rPr>
            </w:pPr>
          </w:p>
        </w:tc>
      </w:tr>
      <w:tr w:rsidR="006C0CBC" w:rsidRPr="0039674F" w14:paraId="6B4A9023" w14:textId="77777777" w:rsidTr="000A33FC">
        <w:trPr>
          <w:jc w:val="center"/>
        </w:trPr>
        <w:tc>
          <w:tcPr>
            <w:tcW w:w="6736" w:type="dxa"/>
            <w:tcBorders>
              <w:bottom w:val="single" w:sz="4" w:space="0" w:color="auto"/>
            </w:tcBorders>
            <w:vAlign w:val="center"/>
          </w:tcPr>
          <w:p w14:paraId="31F7EA1A" w14:textId="77777777" w:rsidR="006C0CBC" w:rsidRPr="00DD3FB2" w:rsidRDefault="00C030BF" w:rsidP="0039674F">
            <w:pPr>
              <w:jc w:val="center"/>
              <w:rPr>
                <w:rFonts w:ascii="Century Gothic" w:hAnsi="Century Gothic" w:cstheme="minorHAnsi"/>
                <w:sz w:val="22"/>
                <w:szCs w:val="22"/>
              </w:rPr>
            </w:pPr>
            <w:r w:rsidRPr="00DD3FB2">
              <w:rPr>
                <w:rFonts w:ascii="Century Gothic" w:hAnsi="Century Gothic"/>
                <w:sz w:val="22"/>
                <w:szCs w:val="22"/>
              </w:rPr>
              <w:t xml:space="preserve">Acreditar título universitario en las áreas: Administración, Arquitectura, Auditoría y Contabilidad, Jurídica, Economía, Finanzas, Ingenierías: Civil, Comercial, Proyectos, Eléctrica, Industrial y otras. </w:t>
            </w:r>
          </w:p>
        </w:tc>
        <w:tc>
          <w:tcPr>
            <w:tcW w:w="1061" w:type="dxa"/>
            <w:tcBorders>
              <w:bottom w:val="single" w:sz="4" w:space="0" w:color="auto"/>
            </w:tcBorders>
            <w:vAlign w:val="center"/>
          </w:tcPr>
          <w:p w14:paraId="0EDCBA78" w14:textId="77777777" w:rsidR="006C0CBC" w:rsidRPr="0039674F" w:rsidRDefault="006C0CBC" w:rsidP="000A33FC">
            <w:pPr>
              <w:jc w:val="center"/>
              <w:rPr>
                <w:rFonts w:ascii="Century Gothic" w:hAnsi="Century Gothic" w:cstheme="minorHAnsi"/>
                <w:sz w:val="22"/>
                <w:szCs w:val="22"/>
                <w:highlight w:val="yellow"/>
              </w:rPr>
            </w:pPr>
          </w:p>
        </w:tc>
        <w:tc>
          <w:tcPr>
            <w:tcW w:w="1133" w:type="dxa"/>
            <w:tcBorders>
              <w:bottom w:val="single" w:sz="4" w:space="0" w:color="auto"/>
            </w:tcBorders>
            <w:vAlign w:val="center"/>
          </w:tcPr>
          <w:p w14:paraId="44EA4AF6" w14:textId="77777777" w:rsidR="006C0CBC" w:rsidRPr="0039674F" w:rsidRDefault="006C0CBC" w:rsidP="000A33FC">
            <w:pPr>
              <w:jc w:val="center"/>
              <w:rPr>
                <w:rFonts w:ascii="Century Gothic" w:hAnsi="Century Gothic" w:cstheme="minorHAnsi"/>
                <w:sz w:val="22"/>
                <w:szCs w:val="22"/>
                <w:highlight w:val="yellow"/>
              </w:rPr>
            </w:pPr>
          </w:p>
        </w:tc>
      </w:tr>
      <w:tr w:rsidR="006C0CBC" w:rsidRPr="0039674F" w14:paraId="41405436" w14:textId="77777777" w:rsidTr="000A33FC">
        <w:trPr>
          <w:trHeight w:val="607"/>
          <w:jc w:val="center"/>
        </w:trPr>
        <w:tc>
          <w:tcPr>
            <w:tcW w:w="6736" w:type="dxa"/>
            <w:tcBorders>
              <w:bottom w:val="single" w:sz="4" w:space="0" w:color="auto"/>
              <w:right w:val="nil"/>
            </w:tcBorders>
            <w:shd w:val="pct15" w:color="auto" w:fill="auto"/>
            <w:vAlign w:val="center"/>
          </w:tcPr>
          <w:p w14:paraId="26888793" w14:textId="77777777" w:rsidR="006C0CBC" w:rsidRPr="00DD3FB2" w:rsidRDefault="006C0CBC" w:rsidP="000A33FC">
            <w:pPr>
              <w:jc w:val="center"/>
              <w:rPr>
                <w:rFonts w:ascii="Century Gothic" w:hAnsi="Century Gothic" w:cs="Calibri"/>
                <w:sz w:val="22"/>
                <w:szCs w:val="22"/>
              </w:rPr>
            </w:pPr>
            <w:r w:rsidRPr="00DD3FB2">
              <w:rPr>
                <w:rFonts w:ascii="Century Gothic" w:hAnsi="Century Gothic" w:cstheme="minorHAnsi"/>
                <w:b/>
                <w:bCs/>
                <w:sz w:val="22"/>
                <w:szCs w:val="22"/>
              </w:rPr>
              <w:t>Experiencia Mínima</w:t>
            </w:r>
          </w:p>
        </w:tc>
        <w:tc>
          <w:tcPr>
            <w:tcW w:w="1061" w:type="dxa"/>
            <w:tcBorders>
              <w:left w:val="nil"/>
              <w:bottom w:val="single" w:sz="4" w:space="0" w:color="auto"/>
              <w:right w:val="nil"/>
            </w:tcBorders>
            <w:shd w:val="pct15" w:color="auto" w:fill="auto"/>
            <w:vAlign w:val="center"/>
          </w:tcPr>
          <w:p w14:paraId="5EC5EBCA" w14:textId="77777777" w:rsidR="006C0CBC" w:rsidRPr="0039674F" w:rsidRDefault="006C0CBC" w:rsidP="000A33FC">
            <w:pPr>
              <w:jc w:val="center"/>
              <w:rPr>
                <w:rFonts w:ascii="Century Gothic" w:hAnsi="Century Gothic" w:cstheme="minorHAnsi"/>
                <w:sz w:val="22"/>
                <w:szCs w:val="22"/>
                <w:highlight w:val="yellow"/>
              </w:rPr>
            </w:pPr>
          </w:p>
        </w:tc>
        <w:tc>
          <w:tcPr>
            <w:tcW w:w="1133" w:type="dxa"/>
            <w:tcBorders>
              <w:left w:val="nil"/>
              <w:bottom w:val="single" w:sz="4" w:space="0" w:color="auto"/>
            </w:tcBorders>
            <w:shd w:val="pct15" w:color="auto" w:fill="auto"/>
            <w:vAlign w:val="center"/>
          </w:tcPr>
          <w:p w14:paraId="69F398F8" w14:textId="77777777" w:rsidR="006C0CBC" w:rsidRPr="0039674F" w:rsidRDefault="006C0CBC" w:rsidP="000A33FC">
            <w:pPr>
              <w:jc w:val="center"/>
              <w:rPr>
                <w:rFonts w:ascii="Century Gothic" w:hAnsi="Century Gothic" w:cstheme="minorHAnsi"/>
                <w:sz w:val="22"/>
                <w:szCs w:val="22"/>
                <w:highlight w:val="yellow"/>
              </w:rPr>
            </w:pPr>
          </w:p>
        </w:tc>
      </w:tr>
      <w:tr w:rsidR="006C0CBC" w:rsidRPr="00DD3FB2" w14:paraId="7ED2F95F" w14:textId="77777777" w:rsidTr="000A33FC">
        <w:trPr>
          <w:trHeight w:val="616"/>
          <w:jc w:val="center"/>
        </w:trPr>
        <w:tc>
          <w:tcPr>
            <w:tcW w:w="6736" w:type="dxa"/>
            <w:tcBorders>
              <w:right w:val="nil"/>
            </w:tcBorders>
            <w:shd w:val="clear" w:color="auto" w:fill="C5E0B3" w:themeFill="accent6" w:themeFillTint="66"/>
            <w:vAlign w:val="center"/>
          </w:tcPr>
          <w:p w14:paraId="5BEB6798" w14:textId="77777777" w:rsidR="006C0CBC" w:rsidRPr="00DD3FB2" w:rsidRDefault="006C0CBC" w:rsidP="000A33FC">
            <w:pPr>
              <w:jc w:val="center"/>
              <w:rPr>
                <w:rFonts w:ascii="Century Gothic" w:hAnsi="Century Gothic" w:cs="Calibri"/>
                <w:sz w:val="22"/>
                <w:szCs w:val="22"/>
              </w:rPr>
            </w:pPr>
            <w:r w:rsidRPr="00DD3FB2">
              <w:rPr>
                <w:rFonts w:ascii="Century Gothic" w:hAnsi="Century Gothic" w:cstheme="minorHAnsi"/>
                <w:b/>
                <w:bCs/>
                <w:sz w:val="22"/>
                <w:szCs w:val="22"/>
              </w:rPr>
              <w:t>Experiencia General Mínima</w:t>
            </w:r>
          </w:p>
        </w:tc>
        <w:tc>
          <w:tcPr>
            <w:tcW w:w="1061" w:type="dxa"/>
            <w:tcBorders>
              <w:left w:val="nil"/>
              <w:right w:val="nil"/>
            </w:tcBorders>
            <w:shd w:val="clear" w:color="auto" w:fill="C5E0B3" w:themeFill="accent6" w:themeFillTint="66"/>
            <w:vAlign w:val="center"/>
          </w:tcPr>
          <w:p w14:paraId="70F21319" w14:textId="77777777" w:rsidR="006C0CBC" w:rsidRPr="00DD3FB2" w:rsidRDefault="006C0CBC" w:rsidP="000A33FC">
            <w:pPr>
              <w:jc w:val="center"/>
              <w:rPr>
                <w:rFonts w:ascii="Century Gothic" w:hAnsi="Century Gothic" w:cstheme="minorHAnsi"/>
                <w:sz w:val="22"/>
                <w:szCs w:val="22"/>
              </w:rPr>
            </w:pPr>
          </w:p>
        </w:tc>
        <w:tc>
          <w:tcPr>
            <w:tcW w:w="1133" w:type="dxa"/>
            <w:tcBorders>
              <w:left w:val="nil"/>
            </w:tcBorders>
            <w:shd w:val="clear" w:color="auto" w:fill="C5E0B3" w:themeFill="accent6" w:themeFillTint="66"/>
            <w:vAlign w:val="center"/>
          </w:tcPr>
          <w:p w14:paraId="11D3A0F8" w14:textId="77777777" w:rsidR="006C0CBC" w:rsidRPr="00DD3FB2" w:rsidRDefault="006C0CBC" w:rsidP="000A33FC">
            <w:pPr>
              <w:jc w:val="center"/>
              <w:rPr>
                <w:rFonts w:ascii="Century Gothic" w:hAnsi="Century Gothic" w:cstheme="minorHAnsi"/>
                <w:sz w:val="22"/>
                <w:szCs w:val="22"/>
              </w:rPr>
            </w:pPr>
          </w:p>
        </w:tc>
      </w:tr>
      <w:tr w:rsidR="006C0CBC" w:rsidRPr="00DD3FB2" w14:paraId="233BA7E2" w14:textId="77777777" w:rsidTr="000A33FC">
        <w:trPr>
          <w:jc w:val="center"/>
        </w:trPr>
        <w:tc>
          <w:tcPr>
            <w:tcW w:w="6736" w:type="dxa"/>
            <w:tcBorders>
              <w:bottom w:val="single" w:sz="4" w:space="0" w:color="auto"/>
            </w:tcBorders>
            <w:vAlign w:val="center"/>
          </w:tcPr>
          <w:p w14:paraId="7EB5A2F3" w14:textId="77777777" w:rsidR="006C0CBC" w:rsidRPr="00DD3FB2" w:rsidRDefault="00C030BF" w:rsidP="007C6D07">
            <w:pPr>
              <w:jc w:val="center"/>
              <w:rPr>
                <w:rFonts w:ascii="Century Gothic" w:hAnsi="Century Gothic" w:cstheme="minorHAnsi"/>
                <w:sz w:val="22"/>
                <w:szCs w:val="22"/>
              </w:rPr>
            </w:pPr>
            <w:r w:rsidRPr="00DD3FB2">
              <w:rPr>
                <w:rFonts w:ascii="Century Gothic" w:hAnsi="Century Gothic" w:cstheme="minorHAnsi"/>
                <w:sz w:val="22"/>
                <w:szCs w:val="22"/>
              </w:rPr>
              <w:t>Experi</w:t>
            </w:r>
            <w:r w:rsidR="006915A8" w:rsidRPr="00DD3FB2">
              <w:rPr>
                <w:rFonts w:ascii="Century Gothic" w:hAnsi="Century Gothic" w:cstheme="minorHAnsi"/>
                <w:sz w:val="22"/>
                <w:szCs w:val="22"/>
              </w:rPr>
              <w:t>e</w:t>
            </w:r>
            <w:r w:rsidR="007C6D07">
              <w:rPr>
                <w:rFonts w:ascii="Century Gothic" w:hAnsi="Century Gothic" w:cstheme="minorHAnsi"/>
                <w:sz w:val="22"/>
                <w:szCs w:val="22"/>
              </w:rPr>
              <w:t>ncia general mínima de tres</w:t>
            </w:r>
            <w:r w:rsidR="00A553E1">
              <w:rPr>
                <w:rFonts w:ascii="Century Gothic" w:hAnsi="Century Gothic" w:cstheme="minorHAnsi"/>
                <w:sz w:val="22"/>
                <w:szCs w:val="22"/>
              </w:rPr>
              <w:t xml:space="preserve"> (3</w:t>
            </w:r>
            <w:r w:rsidRPr="00DD3FB2">
              <w:rPr>
                <w:rFonts w:ascii="Century Gothic" w:hAnsi="Century Gothic" w:cstheme="minorHAnsi"/>
                <w:sz w:val="22"/>
                <w:szCs w:val="22"/>
              </w:rPr>
              <w:t>) años</w:t>
            </w:r>
            <w:r w:rsidR="006915A8" w:rsidRPr="00DD3FB2">
              <w:rPr>
                <w:rFonts w:ascii="Century Gothic" w:hAnsi="Century Gothic" w:cstheme="minorHAnsi"/>
                <w:sz w:val="22"/>
                <w:szCs w:val="22"/>
              </w:rPr>
              <w:t>, contados</w:t>
            </w:r>
            <w:r w:rsidRPr="00DD3FB2">
              <w:rPr>
                <w:rFonts w:ascii="Century Gothic" w:hAnsi="Century Gothic" w:cstheme="minorHAnsi"/>
                <w:sz w:val="22"/>
                <w:szCs w:val="22"/>
              </w:rPr>
              <w:t xml:space="preserve"> desde la obtención del primer título profesional. </w:t>
            </w:r>
          </w:p>
        </w:tc>
        <w:tc>
          <w:tcPr>
            <w:tcW w:w="1061" w:type="dxa"/>
            <w:tcBorders>
              <w:bottom w:val="single" w:sz="4" w:space="0" w:color="auto"/>
            </w:tcBorders>
            <w:vAlign w:val="center"/>
          </w:tcPr>
          <w:p w14:paraId="193944C8" w14:textId="77777777" w:rsidR="006C0CBC" w:rsidRPr="00DD3FB2" w:rsidRDefault="006C0CBC" w:rsidP="000A33FC">
            <w:pPr>
              <w:jc w:val="center"/>
              <w:rPr>
                <w:rFonts w:ascii="Century Gothic" w:hAnsi="Century Gothic" w:cstheme="minorHAnsi"/>
                <w:sz w:val="22"/>
                <w:szCs w:val="22"/>
              </w:rPr>
            </w:pPr>
          </w:p>
        </w:tc>
        <w:tc>
          <w:tcPr>
            <w:tcW w:w="1133" w:type="dxa"/>
            <w:tcBorders>
              <w:bottom w:val="single" w:sz="4" w:space="0" w:color="auto"/>
            </w:tcBorders>
            <w:vAlign w:val="center"/>
          </w:tcPr>
          <w:p w14:paraId="451073EA" w14:textId="77777777" w:rsidR="006C0CBC" w:rsidRPr="00DD3FB2" w:rsidRDefault="006C0CBC" w:rsidP="000A33FC">
            <w:pPr>
              <w:jc w:val="center"/>
              <w:rPr>
                <w:rFonts w:ascii="Century Gothic" w:hAnsi="Century Gothic" w:cstheme="minorHAnsi"/>
                <w:sz w:val="22"/>
                <w:szCs w:val="22"/>
              </w:rPr>
            </w:pPr>
          </w:p>
        </w:tc>
      </w:tr>
      <w:tr w:rsidR="006C0CBC" w:rsidRPr="00DD3FB2" w14:paraId="76AEEBC7" w14:textId="77777777" w:rsidTr="000A33FC">
        <w:trPr>
          <w:trHeight w:val="499"/>
          <w:jc w:val="center"/>
        </w:trPr>
        <w:tc>
          <w:tcPr>
            <w:tcW w:w="6736" w:type="dxa"/>
            <w:tcBorders>
              <w:right w:val="nil"/>
            </w:tcBorders>
            <w:shd w:val="clear" w:color="auto" w:fill="C5E0B3" w:themeFill="accent6" w:themeFillTint="66"/>
            <w:vAlign w:val="center"/>
          </w:tcPr>
          <w:p w14:paraId="42A454B4" w14:textId="77777777" w:rsidR="006C0CBC" w:rsidRPr="00DD3FB2" w:rsidRDefault="006C0CBC" w:rsidP="000A33FC">
            <w:pPr>
              <w:jc w:val="center"/>
              <w:rPr>
                <w:rFonts w:ascii="Century Gothic" w:hAnsi="Century Gothic" w:cstheme="minorHAnsi"/>
                <w:sz w:val="22"/>
                <w:szCs w:val="22"/>
              </w:rPr>
            </w:pPr>
            <w:r w:rsidRPr="00DD3FB2">
              <w:rPr>
                <w:rFonts w:ascii="Century Gothic" w:hAnsi="Century Gothic" w:cstheme="minorHAnsi"/>
                <w:b/>
                <w:bCs/>
                <w:sz w:val="22"/>
                <w:szCs w:val="22"/>
              </w:rPr>
              <w:t>Experiencia Específica Mínima</w:t>
            </w:r>
          </w:p>
        </w:tc>
        <w:tc>
          <w:tcPr>
            <w:tcW w:w="1061" w:type="dxa"/>
            <w:tcBorders>
              <w:left w:val="nil"/>
              <w:right w:val="nil"/>
            </w:tcBorders>
            <w:shd w:val="clear" w:color="auto" w:fill="C5E0B3" w:themeFill="accent6" w:themeFillTint="66"/>
            <w:vAlign w:val="center"/>
          </w:tcPr>
          <w:p w14:paraId="355261CC" w14:textId="77777777" w:rsidR="006C0CBC" w:rsidRPr="00DD3FB2" w:rsidRDefault="006C0CBC" w:rsidP="000A33FC">
            <w:pPr>
              <w:jc w:val="center"/>
              <w:rPr>
                <w:rFonts w:ascii="Century Gothic" w:hAnsi="Century Gothic" w:cstheme="minorHAnsi"/>
                <w:sz w:val="22"/>
                <w:szCs w:val="22"/>
              </w:rPr>
            </w:pPr>
          </w:p>
        </w:tc>
        <w:tc>
          <w:tcPr>
            <w:tcW w:w="1133" w:type="dxa"/>
            <w:tcBorders>
              <w:left w:val="nil"/>
            </w:tcBorders>
            <w:shd w:val="clear" w:color="auto" w:fill="C5E0B3" w:themeFill="accent6" w:themeFillTint="66"/>
            <w:vAlign w:val="center"/>
          </w:tcPr>
          <w:p w14:paraId="347E91DF" w14:textId="77777777" w:rsidR="006C0CBC" w:rsidRPr="00DD3FB2" w:rsidRDefault="006C0CBC" w:rsidP="000A33FC">
            <w:pPr>
              <w:jc w:val="center"/>
              <w:rPr>
                <w:rFonts w:ascii="Century Gothic" w:hAnsi="Century Gothic" w:cstheme="minorHAnsi"/>
                <w:sz w:val="22"/>
                <w:szCs w:val="22"/>
              </w:rPr>
            </w:pPr>
          </w:p>
        </w:tc>
      </w:tr>
      <w:tr w:rsidR="006C0CBC" w:rsidRPr="00DD3FB2" w14:paraId="5618BCAD" w14:textId="77777777" w:rsidTr="000A33FC">
        <w:trPr>
          <w:jc w:val="center"/>
        </w:trPr>
        <w:tc>
          <w:tcPr>
            <w:tcW w:w="6736" w:type="dxa"/>
            <w:vAlign w:val="center"/>
          </w:tcPr>
          <w:p w14:paraId="2F983458" w14:textId="77777777" w:rsidR="006C0CBC" w:rsidRPr="00DD3FB2" w:rsidRDefault="00C030BF" w:rsidP="006C1737">
            <w:pPr>
              <w:jc w:val="center"/>
              <w:rPr>
                <w:rFonts w:ascii="Century Gothic" w:hAnsi="Century Gothic" w:cstheme="minorHAnsi"/>
                <w:b/>
                <w:bCs/>
                <w:sz w:val="22"/>
                <w:szCs w:val="22"/>
              </w:rPr>
            </w:pPr>
            <w:r w:rsidRPr="00DD3FB2">
              <w:rPr>
                <w:rFonts w:ascii="Century Gothic" w:hAnsi="Century Gothic" w:cstheme="minorHAnsi"/>
                <w:sz w:val="22"/>
                <w:szCs w:val="22"/>
              </w:rPr>
              <w:t>Experienc</w:t>
            </w:r>
            <w:r w:rsidR="00F3352C">
              <w:rPr>
                <w:rFonts w:ascii="Century Gothic" w:hAnsi="Century Gothic" w:cstheme="minorHAnsi"/>
                <w:sz w:val="22"/>
                <w:szCs w:val="22"/>
              </w:rPr>
              <w:t>ia específica mínima de un (1</w:t>
            </w:r>
            <w:r w:rsidRPr="00DD3FB2">
              <w:rPr>
                <w:rFonts w:ascii="Century Gothic" w:hAnsi="Century Gothic" w:cstheme="minorHAnsi"/>
                <w:sz w:val="22"/>
                <w:szCs w:val="22"/>
              </w:rPr>
              <w:t xml:space="preserve">) año en ejecución </w:t>
            </w:r>
            <w:r w:rsidR="00F3352C">
              <w:rPr>
                <w:rFonts w:ascii="Century Gothic" w:hAnsi="Century Gothic" w:cstheme="minorHAnsi"/>
                <w:sz w:val="22"/>
                <w:szCs w:val="22"/>
              </w:rPr>
              <w:t xml:space="preserve">de procesos de compras públicas. </w:t>
            </w:r>
            <w:r w:rsidRPr="00DD3FB2">
              <w:rPr>
                <w:rFonts w:ascii="Century Gothic" w:hAnsi="Century Gothic" w:cstheme="minorHAnsi"/>
                <w:sz w:val="22"/>
                <w:szCs w:val="22"/>
              </w:rPr>
              <w:t xml:space="preserve"> La experiencia rige desde la obtención del primer título profesional. </w:t>
            </w:r>
          </w:p>
        </w:tc>
        <w:tc>
          <w:tcPr>
            <w:tcW w:w="1061" w:type="dxa"/>
            <w:vAlign w:val="center"/>
          </w:tcPr>
          <w:p w14:paraId="7D1CE1F7" w14:textId="77777777" w:rsidR="006C0CBC" w:rsidRPr="00DD3FB2" w:rsidRDefault="006C0CBC" w:rsidP="000A33FC">
            <w:pPr>
              <w:jc w:val="center"/>
              <w:rPr>
                <w:rFonts w:ascii="Century Gothic" w:hAnsi="Century Gothic" w:cstheme="minorHAnsi"/>
                <w:sz w:val="22"/>
                <w:szCs w:val="22"/>
              </w:rPr>
            </w:pPr>
          </w:p>
        </w:tc>
        <w:tc>
          <w:tcPr>
            <w:tcW w:w="1133" w:type="dxa"/>
            <w:vAlign w:val="center"/>
          </w:tcPr>
          <w:p w14:paraId="5815C44E" w14:textId="77777777" w:rsidR="006C0CBC" w:rsidRPr="00DD3FB2" w:rsidRDefault="006C0CBC" w:rsidP="00356BD5">
            <w:pPr>
              <w:rPr>
                <w:rFonts w:ascii="Century Gothic" w:hAnsi="Century Gothic" w:cstheme="minorHAnsi"/>
                <w:sz w:val="22"/>
                <w:szCs w:val="22"/>
              </w:rPr>
            </w:pPr>
          </w:p>
        </w:tc>
      </w:tr>
    </w:tbl>
    <w:p w14:paraId="0E0B189C" w14:textId="77777777" w:rsidR="006C0CBC" w:rsidRPr="00DD3FB2" w:rsidRDefault="006C0CBC" w:rsidP="005E0913">
      <w:pPr>
        <w:jc w:val="both"/>
        <w:rPr>
          <w:rFonts w:ascii="Century Gothic" w:hAnsi="Century Gothic"/>
          <w:sz w:val="22"/>
          <w:szCs w:val="22"/>
        </w:rPr>
      </w:pPr>
    </w:p>
    <w:p w14:paraId="5ABBD164" w14:textId="77777777" w:rsidR="006C0CBC" w:rsidRPr="00DD3FB2" w:rsidRDefault="006C0CBC" w:rsidP="006C0CBC">
      <w:pPr>
        <w:widowControl w:val="0"/>
        <w:tabs>
          <w:tab w:val="left" w:pos="-720"/>
          <w:tab w:val="left" w:pos="0"/>
        </w:tabs>
        <w:suppressAutoHyphens/>
        <w:jc w:val="both"/>
        <w:rPr>
          <w:rFonts w:ascii="Century Gothic" w:hAnsi="Century Gothic"/>
          <w:sz w:val="22"/>
          <w:szCs w:val="22"/>
        </w:rPr>
      </w:pPr>
      <w:r w:rsidRPr="00DD3FB2">
        <w:rPr>
          <w:rFonts w:ascii="Century Gothic" w:hAnsi="Century Gothic"/>
          <w:sz w:val="22"/>
          <w:szCs w:val="22"/>
        </w:rPr>
        <w:t>Aquellos profesionales que no superen los requisitos mínimos no serán considerados para la comparación de antecedentes y calificaciones que se detallan a continuación:</w:t>
      </w:r>
    </w:p>
    <w:p w14:paraId="725CD66C" w14:textId="77777777" w:rsidR="002B5CD7" w:rsidRPr="00DD3FB2" w:rsidRDefault="002B5CD7" w:rsidP="006C0CBC">
      <w:pPr>
        <w:widowControl w:val="0"/>
        <w:tabs>
          <w:tab w:val="left" w:pos="-720"/>
          <w:tab w:val="left" w:pos="0"/>
        </w:tabs>
        <w:suppressAutoHyphens/>
        <w:jc w:val="both"/>
        <w:rPr>
          <w:rFonts w:ascii="Century Gothic" w:hAnsi="Century Gothic"/>
          <w:sz w:val="22"/>
          <w:szCs w:val="22"/>
        </w:rPr>
      </w:pPr>
    </w:p>
    <w:p w14:paraId="6E9AD90E" w14:textId="77777777" w:rsidR="002B5CD7" w:rsidRDefault="002B5CD7" w:rsidP="006C0CBC">
      <w:pPr>
        <w:widowControl w:val="0"/>
        <w:tabs>
          <w:tab w:val="left" w:pos="-720"/>
          <w:tab w:val="left" w:pos="0"/>
        </w:tabs>
        <w:suppressAutoHyphens/>
        <w:jc w:val="both"/>
        <w:rPr>
          <w:rFonts w:ascii="Century Gothic" w:hAnsi="Century Gothic"/>
          <w:sz w:val="22"/>
          <w:szCs w:val="22"/>
        </w:rPr>
      </w:pPr>
    </w:p>
    <w:p w14:paraId="4585D69C" w14:textId="77777777" w:rsidR="00F3352C" w:rsidRDefault="00F3352C" w:rsidP="006C0CBC">
      <w:pPr>
        <w:widowControl w:val="0"/>
        <w:tabs>
          <w:tab w:val="left" w:pos="-720"/>
          <w:tab w:val="left" w:pos="0"/>
        </w:tabs>
        <w:suppressAutoHyphens/>
        <w:jc w:val="both"/>
        <w:rPr>
          <w:rFonts w:ascii="Century Gothic" w:hAnsi="Century Gothic"/>
          <w:sz w:val="22"/>
          <w:szCs w:val="22"/>
        </w:rPr>
      </w:pPr>
    </w:p>
    <w:p w14:paraId="3A87077F" w14:textId="77777777" w:rsidR="00F3352C" w:rsidRDefault="00F3352C" w:rsidP="006C0CBC">
      <w:pPr>
        <w:widowControl w:val="0"/>
        <w:tabs>
          <w:tab w:val="left" w:pos="-720"/>
          <w:tab w:val="left" w:pos="0"/>
        </w:tabs>
        <w:suppressAutoHyphens/>
        <w:jc w:val="both"/>
        <w:rPr>
          <w:rFonts w:ascii="Century Gothic" w:hAnsi="Century Gothic"/>
          <w:sz w:val="22"/>
          <w:szCs w:val="22"/>
        </w:rPr>
      </w:pPr>
    </w:p>
    <w:p w14:paraId="69377165" w14:textId="561E8473" w:rsidR="00F3352C" w:rsidRDefault="00F3352C" w:rsidP="006C0CBC">
      <w:pPr>
        <w:widowControl w:val="0"/>
        <w:tabs>
          <w:tab w:val="left" w:pos="-720"/>
          <w:tab w:val="left" w:pos="0"/>
        </w:tabs>
        <w:suppressAutoHyphens/>
        <w:jc w:val="both"/>
        <w:rPr>
          <w:rFonts w:ascii="Century Gothic" w:hAnsi="Century Gothic"/>
          <w:sz w:val="22"/>
          <w:szCs w:val="22"/>
        </w:rPr>
      </w:pPr>
    </w:p>
    <w:p w14:paraId="6BCC1F7E" w14:textId="77777777" w:rsidR="00F263FE" w:rsidRDefault="00F263FE" w:rsidP="006C0CBC">
      <w:pPr>
        <w:widowControl w:val="0"/>
        <w:tabs>
          <w:tab w:val="left" w:pos="-720"/>
          <w:tab w:val="left" w:pos="0"/>
        </w:tabs>
        <w:suppressAutoHyphens/>
        <w:jc w:val="both"/>
        <w:rPr>
          <w:rFonts w:ascii="Century Gothic" w:hAnsi="Century Gothic"/>
          <w:sz w:val="22"/>
          <w:szCs w:val="22"/>
        </w:rPr>
      </w:pPr>
    </w:p>
    <w:p w14:paraId="0F061CDE" w14:textId="77777777" w:rsidR="00F3352C" w:rsidRPr="00DD3FB2" w:rsidRDefault="00F3352C" w:rsidP="006C0CBC">
      <w:pPr>
        <w:widowControl w:val="0"/>
        <w:tabs>
          <w:tab w:val="left" w:pos="-720"/>
          <w:tab w:val="left" w:pos="0"/>
        </w:tabs>
        <w:suppressAutoHyphens/>
        <w:jc w:val="both"/>
        <w:rPr>
          <w:rFonts w:ascii="Century Gothic" w:hAnsi="Century Gothic"/>
          <w:sz w:val="22"/>
          <w:szCs w:val="22"/>
        </w:rPr>
      </w:pPr>
    </w:p>
    <w:p w14:paraId="788E16B5" w14:textId="77777777" w:rsidR="002614C6" w:rsidRPr="00DD3FB2" w:rsidRDefault="002614C6" w:rsidP="006C0CBC">
      <w:pPr>
        <w:widowControl w:val="0"/>
        <w:tabs>
          <w:tab w:val="left" w:pos="-720"/>
          <w:tab w:val="left" w:pos="0"/>
        </w:tabs>
        <w:suppressAutoHyphens/>
        <w:jc w:val="both"/>
        <w:rPr>
          <w:rFonts w:ascii="Century Gothic" w:hAnsi="Century Gothic"/>
          <w:sz w:val="22"/>
          <w:szCs w:val="22"/>
        </w:rPr>
      </w:pPr>
    </w:p>
    <w:tbl>
      <w:tblPr>
        <w:tblW w:w="7600" w:type="dxa"/>
        <w:jc w:val="center"/>
        <w:tblCellMar>
          <w:left w:w="70" w:type="dxa"/>
          <w:right w:w="70" w:type="dxa"/>
        </w:tblCellMar>
        <w:tblLook w:val="04A0" w:firstRow="1" w:lastRow="0" w:firstColumn="1" w:lastColumn="0" w:noHBand="0" w:noVBand="1"/>
      </w:tblPr>
      <w:tblGrid>
        <w:gridCol w:w="4840"/>
        <w:gridCol w:w="1300"/>
        <w:gridCol w:w="1460"/>
      </w:tblGrid>
      <w:tr w:rsidR="00C030BF" w:rsidRPr="00DD3FB2" w14:paraId="3533BBE0" w14:textId="77777777" w:rsidTr="00412EEB">
        <w:trPr>
          <w:trHeight w:val="342"/>
          <w:jc w:val="center"/>
        </w:trPr>
        <w:tc>
          <w:tcPr>
            <w:tcW w:w="48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0A2871" w14:textId="77777777" w:rsidR="00C030BF" w:rsidRPr="00DD3FB2" w:rsidRDefault="00C030BF" w:rsidP="00C030BF">
            <w:pPr>
              <w:rPr>
                <w:rFonts w:ascii="Arial" w:hAnsi="Arial" w:cs="Arial"/>
                <w:b/>
                <w:bCs/>
                <w:color w:val="000000"/>
                <w:sz w:val="22"/>
                <w:szCs w:val="22"/>
                <w:lang w:eastAsia="es-EC"/>
              </w:rPr>
            </w:pPr>
            <w:r w:rsidRPr="00DD3FB2">
              <w:rPr>
                <w:rFonts w:ascii="Arial" w:hAnsi="Arial" w:cs="Arial"/>
                <w:b/>
                <w:bCs/>
                <w:color w:val="000000"/>
                <w:sz w:val="22"/>
                <w:szCs w:val="22"/>
                <w:lang w:eastAsia="es-EC"/>
              </w:rPr>
              <w:lastRenderedPageBreak/>
              <w:t xml:space="preserve">CANDIDATOS </w:t>
            </w:r>
          </w:p>
        </w:tc>
        <w:tc>
          <w:tcPr>
            <w:tcW w:w="2760" w:type="dxa"/>
            <w:gridSpan w:val="2"/>
            <w:tcBorders>
              <w:top w:val="single" w:sz="8" w:space="0" w:color="auto"/>
              <w:left w:val="nil"/>
              <w:bottom w:val="single" w:sz="8" w:space="0" w:color="auto"/>
              <w:right w:val="nil"/>
            </w:tcBorders>
            <w:shd w:val="clear" w:color="auto" w:fill="auto"/>
            <w:noWrap/>
            <w:vAlign w:val="center"/>
            <w:hideMark/>
          </w:tcPr>
          <w:p w14:paraId="66BE7FA5" w14:textId="0646F1D6" w:rsidR="00C030BF" w:rsidRPr="00DD3FB2" w:rsidRDefault="009F3906" w:rsidP="00C030BF">
            <w:pPr>
              <w:jc w:val="center"/>
              <w:rPr>
                <w:rFonts w:ascii="Arial" w:hAnsi="Arial" w:cs="Arial"/>
                <w:b/>
                <w:bCs/>
                <w:color w:val="000000"/>
                <w:sz w:val="22"/>
                <w:szCs w:val="22"/>
                <w:lang w:eastAsia="es-EC"/>
              </w:rPr>
            </w:pPr>
            <w:r>
              <w:rPr>
                <w:rFonts w:ascii="Arial" w:hAnsi="Arial" w:cs="Arial"/>
                <w:b/>
                <w:bCs/>
                <w:noProof/>
                <w:color w:val="000000"/>
                <w:sz w:val="22"/>
                <w:szCs w:val="22"/>
                <w:lang w:eastAsia="es-EC"/>
              </w:rPr>
              <mc:AlternateContent>
                <mc:Choice Requires="wps">
                  <w:drawing>
                    <wp:anchor distT="0" distB="0" distL="114296" distR="114296" simplePos="0" relativeHeight="251659264" behindDoc="0" locked="0" layoutInCell="1" allowOverlap="1" wp14:anchorId="334A21BA" wp14:editId="1ACB59F6">
                      <wp:simplePos x="0" y="0"/>
                      <wp:positionH relativeFrom="column">
                        <wp:posOffset>1698624</wp:posOffset>
                      </wp:positionH>
                      <wp:positionV relativeFrom="paragraph">
                        <wp:posOffset>-12700</wp:posOffset>
                      </wp:positionV>
                      <wp:extent cx="0" cy="617220"/>
                      <wp:effectExtent l="0" t="0" r="19050" b="1143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172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03D497" id="1 Conector recto" o:spid="_x0000_s1026" style="position:absolute;z-index:2516592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from="133.75pt,-1pt" to="133.75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" strokecolor="black [3200]" strokeweight=".5pt">
                      <v:stroke joinstyle="miter"/>
                      <o:lock v:ext="edit" shapetype="f"/>
                    </v:line>
                  </w:pict>
                </mc:Fallback>
              </mc:AlternateContent>
            </w:r>
            <w:r w:rsidR="00C030BF" w:rsidRPr="00DD3FB2">
              <w:rPr>
                <w:rFonts w:ascii="Arial" w:hAnsi="Arial" w:cs="Arial"/>
                <w:b/>
                <w:bCs/>
                <w:color w:val="000000"/>
                <w:sz w:val="22"/>
                <w:szCs w:val="22"/>
                <w:lang w:eastAsia="es-EC"/>
              </w:rPr>
              <w:t>Parámetros</w:t>
            </w:r>
          </w:p>
        </w:tc>
      </w:tr>
      <w:tr w:rsidR="00C030BF" w:rsidRPr="00DD3FB2" w14:paraId="1DD03513" w14:textId="77777777" w:rsidTr="00412EEB">
        <w:trPr>
          <w:trHeight w:val="600"/>
          <w:jc w:val="center"/>
        </w:trPr>
        <w:tc>
          <w:tcPr>
            <w:tcW w:w="4840" w:type="dxa"/>
            <w:tcBorders>
              <w:top w:val="nil"/>
              <w:left w:val="single" w:sz="8" w:space="0" w:color="000000"/>
              <w:bottom w:val="single" w:sz="8" w:space="0" w:color="000000"/>
              <w:right w:val="nil"/>
            </w:tcBorders>
            <w:shd w:val="clear" w:color="000000" w:fill="4F81BD"/>
            <w:vAlign w:val="center"/>
            <w:hideMark/>
          </w:tcPr>
          <w:p w14:paraId="1CBB5F89" w14:textId="77777777" w:rsidR="00C030BF" w:rsidRPr="00DD3FB2" w:rsidRDefault="00C030BF" w:rsidP="00C030BF">
            <w:pPr>
              <w:rPr>
                <w:rFonts w:ascii="Century Gothic" w:hAnsi="Century Gothic" w:cs="Calibri"/>
                <w:b/>
                <w:bCs/>
                <w:color w:val="000000"/>
                <w:sz w:val="22"/>
                <w:szCs w:val="22"/>
                <w:lang w:eastAsia="es-EC"/>
              </w:rPr>
            </w:pPr>
            <w:r w:rsidRPr="00DD3FB2">
              <w:rPr>
                <w:rFonts w:ascii="Century Gothic" w:hAnsi="Century Gothic" w:cs="Calibri"/>
                <w:b/>
                <w:bCs/>
                <w:color w:val="000000"/>
                <w:sz w:val="22"/>
                <w:szCs w:val="22"/>
                <w:lang w:eastAsia="es-EC"/>
              </w:rPr>
              <w:t>CALIFICACIÓN TOTAL</w:t>
            </w:r>
          </w:p>
        </w:tc>
        <w:tc>
          <w:tcPr>
            <w:tcW w:w="1300" w:type="dxa"/>
            <w:tcBorders>
              <w:top w:val="nil"/>
              <w:left w:val="single" w:sz="8" w:space="0" w:color="auto"/>
              <w:bottom w:val="single" w:sz="8" w:space="0" w:color="auto"/>
              <w:right w:val="single" w:sz="4" w:space="0" w:color="auto"/>
            </w:tcBorders>
            <w:shd w:val="clear" w:color="000000" w:fill="4F81BD"/>
            <w:vAlign w:val="center"/>
            <w:hideMark/>
          </w:tcPr>
          <w:p w14:paraId="5B4CD878" w14:textId="77777777" w:rsidR="00C030BF" w:rsidRPr="00DD3FB2" w:rsidRDefault="00C030BF" w:rsidP="00C030BF">
            <w:pPr>
              <w:jc w:val="center"/>
              <w:rPr>
                <w:rFonts w:ascii="Arial" w:hAnsi="Arial" w:cs="Arial"/>
                <w:b/>
                <w:bCs/>
                <w:color w:val="FFFFFF"/>
                <w:sz w:val="20"/>
                <w:szCs w:val="20"/>
                <w:lang w:eastAsia="es-EC"/>
              </w:rPr>
            </w:pPr>
            <w:r w:rsidRPr="00DD3FB2">
              <w:rPr>
                <w:rFonts w:ascii="Arial" w:hAnsi="Arial" w:cs="Arial"/>
                <w:b/>
                <w:bCs/>
                <w:color w:val="FFFFFF"/>
                <w:sz w:val="20"/>
                <w:szCs w:val="20"/>
                <w:lang w:eastAsia="es-EC"/>
              </w:rPr>
              <w:t>Puntaje Total</w:t>
            </w:r>
          </w:p>
        </w:tc>
        <w:tc>
          <w:tcPr>
            <w:tcW w:w="1460" w:type="dxa"/>
            <w:tcBorders>
              <w:top w:val="nil"/>
              <w:left w:val="nil"/>
              <w:bottom w:val="single" w:sz="8" w:space="0" w:color="auto"/>
              <w:right w:val="nil"/>
            </w:tcBorders>
            <w:shd w:val="clear" w:color="000000" w:fill="4F81BD"/>
            <w:vAlign w:val="center"/>
            <w:hideMark/>
          </w:tcPr>
          <w:p w14:paraId="2E195B4C" w14:textId="77777777" w:rsidR="00C030BF" w:rsidRPr="00DD3FB2" w:rsidRDefault="00C030BF" w:rsidP="00C030BF">
            <w:pPr>
              <w:jc w:val="center"/>
              <w:rPr>
                <w:rFonts w:ascii="Arial" w:hAnsi="Arial" w:cs="Arial"/>
                <w:b/>
                <w:bCs/>
                <w:color w:val="FFFFFF"/>
                <w:sz w:val="20"/>
                <w:szCs w:val="20"/>
                <w:lang w:eastAsia="es-EC"/>
              </w:rPr>
            </w:pPr>
            <w:r w:rsidRPr="00DD3FB2">
              <w:rPr>
                <w:rFonts w:ascii="Arial" w:hAnsi="Arial" w:cs="Arial"/>
                <w:b/>
                <w:bCs/>
                <w:color w:val="FFFFFF"/>
                <w:sz w:val="20"/>
                <w:szCs w:val="20"/>
                <w:lang w:eastAsia="es-EC"/>
              </w:rPr>
              <w:t>100</w:t>
            </w:r>
          </w:p>
        </w:tc>
      </w:tr>
      <w:tr w:rsidR="00C030BF" w:rsidRPr="00DD3FB2" w14:paraId="41FE8275" w14:textId="77777777" w:rsidTr="00412EEB">
        <w:trPr>
          <w:trHeight w:val="585"/>
          <w:jc w:val="center"/>
        </w:trPr>
        <w:tc>
          <w:tcPr>
            <w:tcW w:w="4840" w:type="dxa"/>
            <w:tcBorders>
              <w:top w:val="nil"/>
              <w:left w:val="single" w:sz="8" w:space="0" w:color="000000"/>
              <w:bottom w:val="single" w:sz="8" w:space="0" w:color="000000"/>
              <w:right w:val="single" w:sz="8" w:space="0" w:color="000000"/>
            </w:tcBorders>
            <w:shd w:val="clear" w:color="000000" w:fill="D9D9D9"/>
            <w:vAlign w:val="center"/>
            <w:hideMark/>
          </w:tcPr>
          <w:p w14:paraId="5790D1CC" w14:textId="77777777" w:rsidR="00C030BF" w:rsidRPr="00DD3FB2" w:rsidRDefault="00C030BF" w:rsidP="00C030BF">
            <w:pPr>
              <w:rPr>
                <w:rFonts w:ascii="Century Gothic" w:hAnsi="Century Gothic" w:cs="Calibri"/>
                <w:b/>
                <w:bCs/>
                <w:color w:val="000000"/>
                <w:sz w:val="22"/>
                <w:szCs w:val="22"/>
                <w:lang w:eastAsia="es-EC"/>
              </w:rPr>
            </w:pPr>
            <w:r w:rsidRPr="00DD3FB2">
              <w:rPr>
                <w:rFonts w:ascii="Century Gothic" w:hAnsi="Century Gothic" w:cs="Calibri"/>
                <w:b/>
                <w:bCs/>
                <w:color w:val="000000"/>
                <w:sz w:val="22"/>
                <w:szCs w:val="22"/>
                <w:lang w:eastAsia="es-EC"/>
              </w:rPr>
              <w:t>Formación Académica</w:t>
            </w:r>
          </w:p>
        </w:tc>
        <w:tc>
          <w:tcPr>
            <w:tcW w:w="1300" w:type="dxa"/>
            <w:tcBorders>
              <w:top w:val="nil"/>
              <w:left w:val="nil"/>
              <w:bottom w:val="single" w:sz="8" w:space="0" w:color="000000"/>
              <w:right w:val="single" w:sz="4" w:space="0" w:color="000000"/>
            </w:tcBorders>
            <w:shd w:val="clear" w:color="000000" w:fill="D7D7D7"/>
            <w:vAlign w:val="center"/>
            <w:hideMark/>
          </w:tcPr>
          <w:p w14:paraId="69CD6C47" w14:textId="77777777" w:rsidR="00C030BF" w:rsidRPr="00DD3FB2" w:rsidRDefault="00C030BF" w:rsidP="00C030BF">
            <w:pPr>
              <w:jc w:val="center"/>
              <w:rPr>
                <w:rFonts w:ascii="Century Gothic" w:hAnsi="Century Gothic" w:cs="Calibri"/>
                <w:b/>
                <w:bCs/>
                <w:color w:val="000000"/>
                <w:sz w:val="22"/>
                <w:szCs w:val="22"/>
                <w:lang w:eastAsia="es-EC"/>
              </w:rPr>
            </w:pPr>
            <w:r w:rsidRPr="00DD3FB2">
              <w:rPr>
                <w:rFonts w:ascii="Century Gothic" w:hAnsi="Century Gothic" w:cs="Calibri"/>
                <w:b/>
                <w:bCs/>
                <w:color w:val="000000"/>
                <w:sz w:val="22"/>
                <w:szCs w:val="22"/>
                <w:lang w:eastAsia="es-EC"/>
              </w:rPr>
              <w:t>Puntaje parcial</w:t>
            </w:r>
          </w:p>
        </w:tc>
        <w:tc>
          <w:tcPr>
            <w:tcW w:w="1460" w:type="dxa"/>
            <w:tcBorders>
              <w:top w:val="nil"/>
              <w:left w:val="nil"/>
              <w:bottom w:val="single" w:sz="8" w:space="0" w:color="000000"/>
              <w:right w:val="single" w:sz="8" w:space="0" w:color="auto"/>
            </w:tcBorders>
            <w:shd w:val="clear" w:color="000000" w:fill="D7D7D7"/>
            <w:vAlign w:val="center"/>
            <w:hideMark/>
          </w:tcPr>
          <w:p w14:paraId="08BFD296" w14:textId="77777777" w:rsidR="00C030BF" w:rsidRPr="00DD3FB2" w:rsidRDefault="00C030BF" w:rsidP="00C030BF">
            <w:pPr>
              <w:jc w:val="center"/>
              <w:rPr>
                <w:rFonts w:ascii="Century Gothic" w:hAnsi="Century Gothic" w:cs="Calibri"/>
                <w:b/>
                <w:bCs/>
                <w:color w:val="000000"/>
                <w:sz w:val="22"/>
                <w:szCs w:val="22"/>
                <w:lang w:eastAsia="es-EC"/>
              </w:rPr>
            </w:pPr>
            <w:r w:rsidRPr="00DD3FB2">
              <w:rPr>
                <w:rFonts w:ascii="Century Gothic" w:hAnsi="Century Gothic" w:cs="Calibri"/>
                <w:b/>
                <w:bCs/>
                <w:color w:val="000000"/>
                <w:sz w:val="22"/>
                <w:szCs w:val="22"/>
                <w:lang w:eastAsia="es-EC"/>
              </w:rPr>
              <w:t>Puntaje máximo</w:t>
            </w:r>
          </w:p>
        </w:tc>
      </w:tr>
      <w:tr w:rsidR="00B5352D" w:rsidRPr="00DD3FB2" w14:paraId="3E4ECFD4" w14:textId="77777777" w:rsidTr="00412EEB">
        <w:trPr>
          <w:trHeight w:val="1080"/>
          <w:jc w:val="center"/>
        </w:trPr>
        <w:tc>
          <w:tcPr>
            <w:tcW w:w="4840" w:type="dxa"/>
            <w:tcBorders>
              <w:top w:val="nil"/>
              <w:left w:val="single" w:sz="8" w:space="0" w:color="000000"/>
              <w:bottom w:val="single" w:sz="4" w:space="0" w:color="000000"/>
              <w:right w:val="single" w:sz="8" w:space="0" w:color="000000"/>
            </w:tcBorders>
            <w:shd w:val="clear" w:color="auto" w:fill="auto"/>
            <w:vAlign w:val="center"/>
            <w:hideMark/>
          </w:tcPr>
          <w:p w14:paraId="5BDFA4A9" w14:textId="77777777" w:rsidR="00B5352D" w:rsidRPr="00DD3FB2" w:rsidRDefault="00B5352D" w:rsidP="006C1737">
            <w:pPr>
              <w:jc w:val="both"/>
              <w:rPr>
                <w:rFonts w:ascii="Century Gothic" w:hAnsi="Century Gothic" w:cs="Calibri"/>
                <w:color w:val="000000"/>
                <w:sz w:val="22"/>
                <w:szCs w:val="22"/>
                <w:lang w:eastAsia="es-EC"/>
              </w:rPr>
            </w:pPr>
            <w:r w:rsidRPr="00DD3FB2">
              <w:rPr>
                <w:rFonts w:ascii="Century Gothic" w:hAnsi="Century Gothic" w:cs="Calibri"/>
                <w:color w:val="000000"/>
                <w:sz w:val="22"/>
                <w:szCs w:val="22"/>
                <w:lang w:eastAsia="es-EC"/>
              </w:rPr>
              <w:t>Acreditar Especialización en</w:t>
            </w:r>
            <w:r w:rsidR="006C1737">
              <w:rPr>
                <w:rFonts w:ascii="Century Gothic" w:hAnsi="Century Gothic" w:cs="Calibri"/>
                <w:color w:val="000000"/>
                <w:sz w:val="22"/>
                <w:szCs w:val="22"/>
                <w:lang w:eastAsia="es-EC"/>
              </w:rPr>
              <w:t xml:space="preserve"> compras públicas o su equivalente. </w:t>
            </w:r>
            <w:r w:rsidRPr="00DD3FB2">
              <w:rPr>
                <w:rFonts w:ascii="Century Gothic" w:hAnsi="Century Gothic" w:cs="Calibri"/>
                <w:color w:val="000000"/>
                <w:sz w:val="22"/>
                <w:szCs w:val="22"/>
                <w:lang w:eastAsia="es-EC"/>
              </w:rPr>
              <w:t xml:space="preserve"> </w:t>
            </w:r>
          </w:p>
        </w:tc>
        <w:tc>
          <w:tcPr>
            <w:tcW w:w="1300" w:type="dxa"/>
            <w:tcBorders>
              <w:top w:val="nil"/>
              <w:left w:val="nil"/>
              <w:bottom w:val="single" w:sz="4" w:space="0" w:color="000000"/>
              <w:right w:val="single" w:sz="4" w:space="0" w:color="000000"/>
            </w:tcBorders>
            <w:shd w:val="clear" w:color="auto" w:fill="auto"/>
            <w:vAlign w:val="center"/>
            <w:hideMark/>
          </w:tcPr>
          <w:p w14:paraId="2DBCBF49" w14:textId="77777777" w:rsidR="00B5352D" w:rsidRDefault="00B5352D" w:rsidP="00B5352D">
            <w:pPr>
              <w:jc w:val="center"/>
              <w:rPr>
                <w:rFonts w:ascii="Century Gothic" w:hAnsi="Century Gothic" w:cs="Calibri"/>
                <w:color w:val="000000"/>
                <w:sz w:val="22"/>
                <w:szCs w:val="22"/>
                <w:lang w:eastAsia="es-EC"/>
              </w:rPr>
            </w:pPr>
            <w:r>
              <w:rPr>
                <w:rFonts w:ascii="Century Gothic" w:hAnsi="Century Gothic" w:cs="Calibri"/>
                <w:color w:val="000000"/>
                <w:sz w:val="22"/>
                <w:szCs w:val="22"/>
                <w:lang w:eastAsia="es-EC"/>
              </w:rPr>
              <w:t>10</w:t>
            </w:r>
          </w:p>
        </w:tc>
        <w:tc>
          <w:tcPr>
            <w:tcW w:w="1460" w:type="dxa"/>
            <w:tcBorders>
              <w:top w:val="nil"/>
              <w:left w:val="nil"/>
              <w:bottom w:val="single" w:sz="4" w:space="0" w:color="000000"/>
              <w:right w:val="single" w:sz="8" w:space="0" w:color="000000"/>
            </w:tcBorders>
            <w:shd w:val="clear" w:color="auto" w:fill="auto"/>
            <w:vAlign w:val="center"/>
            <w:hideMark/>
          </w:tcPr>
          <w:p w14:paraId="3D032FD5" w14:textId="77777777" w:rsidR="00B5352D" w:rsidRDefault="00B5352D" w:rsidP="00B5352D">
            <w:pPr>
              <w:jc w:val="center"/>
              <w:rPr>
                <w:rFonts w:ascii="Century Gothic" w:hAnsi="Century Gothic" w:cs="Calibri"/>
                <w:color w:val="000000"/>
                <w:sz w:val="22"/>
                <w:szCs w:val="22"/>
                <w:lang w:eastAsia="es-EC"/>
              </w:rPr>
            </w:pPr>
            <w:r>
              <w:rPr>
                <w:rFonts w:ascii="Century Gothic" w:hAnsi="Century Gothic" w:cs="Calibri"/>
                <w:color w:val="000000"/>
                <w:sz w:val="22"/>
                <w:szCs w:val="22"/>
                <w:lang w:eastAsia="es-EC"/>
              </w:rPr>
              <w:t>10</w:t>
            </w:r>
          </w:p>
        </w:tc>
      </w:tr>
      <w:tr w:rsidR="00B5352D" w:rsidRPr="00DD3FB2" w14:paraId="345602F6" w14:textId="77777777" w:rsidTr="00412EEB">
        <w:trPr>
          <w:trHeight w:val="1080"/>
          <w:jc w:val="center"/>
        </w:trPr>
        <w:tc>
          <w:tcPr>
            <w:tcW w:w="4840" w:type="dxa"/>
            <w:tcBorders>
              <w:top w:val="nil"/>
              <w:left w:val="single" w:sz="8" w:space="0" w:color="000000"/>
              <w:bottom w:val="single" w:sz="4" w:space="0" w:color="000000"/>
              <w:right w:val="single" w:sz="8" w:space="0" w:color="000000"/>
            </w:tcBorders>
            <w:shd w:val="clear" w:color="auto" w:fill="auto"/>
            <w:vAlign w:val="center"/>
            <w:hideMark/>
          </w:tcPr>
          <w:p w14:paraId="7087BC7F" w14:textId="77777777" w:rsidR="00B5352D" w:rsidRPr="00DD3FB2" w:rsidRDefault="00B5352D" w:rsidP="00B5352D">
            <w:pPr>
              <w:jc w:val="both"/>
              <w:rPr>
                <w:rFonts w:ascii="Century Gothic" w:hAnsi="Century Gothic" w:cs="Calibri"/>
                <w:color w:val="000000"/>
                <w:sz w:val="22"/>
                <w:szCs w:val="22"/>
                <w:lang w:eastAsia="es-EC"/>
              </w:rPr>
            </w:pPr>
            <w:r w:rsidRPr="00DD3FB2">
              <w:rPr>
                <w:rFonts w:ascii="Century Gothic" w:hAnsi="Century Gothic" w:cs="Calibri"/>
                <w:color w:val="000000"/>
                <w:sz w:val="22"/>
                <w:szCs w:val="22"/>
                <w:lang w:eastAsia="es-EC"/>
              </w:rPr>
              <w:t>Acreditar haber recibido curso/taller/ seminario de capacitación en gestión de adquisi</w:t>
            </w:r>
            <w:r>
              <w:rPr>
                <w:rFonts w:ascii="Century Gothic" w:hAnsi="Century Gothic" w:cs="Calibri"/>
                <w:color w:val="000000"/>
                <w:sz w:val="22"/>
                <w:szCs w:val="22"/>
                <w:lang w:eastAsia="es-EC"/>
              </w:rPr>
              <w:t>ciones financiados por organismos multilaterales, por un total mínimo de 3</w:t>
            </w:r>
            <w:r w:rsidRPr="00DD3FB2">
              <w:rPr>
                <w:rFonts w:ascii="Century Gothic" w:hAnsi="Century Gothic" w:cs="Calibri"/>
                <w:color w:val="000000"/>
                <w:sz w:val="22"/>
                <w:szCs w:val="22"/>
                <w:lang w:eastAsia="es-EC"/>
              </w:rPr>
              <w:t>0 horas, que pueden completarse con uno o varios eventos, efectuados en los últimos 5 años.</w:t>
            </w:r>
          </w:p>
        </w:tc>
        <w:tc>
          <w:tcPr>
            <w:tcW w:w="1300" w:type="dxa"/>
            <w:tcBorders>
              <w:top w:val="nil"/>
              <w:left w:val="nil"/>
              <w:bottom w:val="single" w:sz="4" w:space="0" w:color="000000"/>
              <w:right w:val="single" w:sz="4" w:space="0" w:color="000000"/>
            </w:tcBorders>
            <w:shd w:val="clear" w:color="auto" w:fill="auto"/>
            <w:vAlign w:val="center"/>
            <w:hideMark/>
          </w:tcPr>
          <w:p w14:paraId="22575517" w14:textId="77777777" w:rsidR="00B5352D" w:rsidRPr="00DD3FB2" w:rsidRDefault="00B5352D" w:rsidP="00B5352D">
            <w:pPr>
              <w:jc w:val="center"/>
              <w:rPr>
                <w:rFonts w:ascii="Century Gothic" w:hAnsi="Century Gothic" w:cs="Calibri"/>
                <w:color w:val="000000"/>
                <w:sz w:val="22"/>
                <w:szCs w:val="22"/>
                <w:lang w:eastAsia="es-EC"/>
              </w:rPr>
            </w:pPr>
            <w:r>
              <w:rPr>
                <w:rFonts w:ascii="Century Gothic" w:hAnsi="Century Gothic" w:cs="Calibri"/>
                <w:color w:val="000000"/>
                <w:sz w:val="22"/>
                <w:szCs w:val="22"/>
                <w:lang w:eastAsia="es-EC"/>
              </w:rPr>
              <w:t>5</w:t>
            </w:r>
          </w:p>
        </w:tc>
        <w:tc>
          <w:tcPr>
            <w:tcW w:w="1460" w:type="dxa"/>
            <w:tcBorders>
              <w:top w:val="nil"/>
              <w:left w:val="nil"/>
              <w:bottom w:val="single" w:sz="4" w:space="0" w:color="000000"/>
              <w:right w:val="single" w:sz="8" w:space="0" w:color="000000"/>
            </w:tcBorders>
            <w:shd w:val="clear" w:color="auto" w:fill="auto"/>
            <w:vAlign w:val="center"/>
            <w:hideMark/>
          </w:tcPr>
          <w:p w14:paraId="0B681E10" w14:textId="77777777" w:rsidR="00B5352D" w:rsidRPr="00DD3FB2" w:rsidRDefault="00B5352D" w:rsidP="00B5352D">
            <w:pPr>
              <w:jc w:val="center"/>
              <w:rPr>
                <w:rFonts w:ascii="Century Gothic" w:hAnsi="Century Gothic" w:cs="Calibri"/>
                <w:color w:val="000000"/>
                <w:sz w:val="22"/>
                <w:szCs w:val="22"/>
                <w:lang w:eastAsia="es-EC"/>
              </w:rPr>
            </w:pPr>
            <w:r>
              <w:rPr>
                <w:rFonts w:ascii="Century Gothic" w:hAnsi="Century Gothic" w:cs="Calibri"/>
                <w:color w:val="000000"/>
                <w:sz w:val="22"/>
                <w:szCs w:val="22"/>
                <w:lang w:eastAsia="es-EC"/>
              </w:rPr>
              <w:t>5</w:t>
            </w:r>
          </w:p>
        </w:tc>
      </w:tr>
      <w:tr w:rsidR="00B5352D" w:rsidRPr="00DD3FB2" w14:paraId="3749B945" w14:textId="77777777" w:rsidTr="00412EEB">
        <w:trPr>
          <w:trHeight w:val="1080"/>
          <w:jc w:val="center"/>
        </w:trPr>
        <w:tc>
          <w:tcPr>
            <w:tcW w:w="4840" w:type="dxa"/>
            <w:tcBorders>
              <w:top w:val="nil"/>
              <w:left w:val="single" w:sz="8" w:space="0" w:color="000000"/>
              <w:bottom w:val="single" w:sz="4" w:space="0" w:color="000000"/>
              <w:right w:val="single" w:sz="8" w:space="0" w:color="000000"/>
            </w:tcBorders>
            <w:shd w:val="clear" w:color="auto" w:fill="auto"/>
            <w:vAlign w:val="center"/>
            <w:hideMark/>
          </w:tcPr>
          <w:p w14:paraId="62BC6537" w14:textId="77777777" w:rsidR="00B5352D" w:rsidRPr="00DD3FB2" w:rsidRDefault="00B5352D" w:rsidP="00B5352D">
            <w:pPr>
              <w:jc w:val="both"/>
              <w:rPr>
                <w:rFonts w:ascii="Century Gothic" w:hAnsi="Century Gothic" w:cs="Calibri"/>
                <w:color w:val="000000"/>
                <w:sz w:val="22"/>
                <w:szCs w:val="22"/>
                <w:lang w:eastAsia="es-EC"/>
              </w:rPr>
            </w:pPr>
            <w:r w:rsidRPr="00DD3FB2">
              <w:rPr>
                <w:rFonts w:ascii="Century Gothic" w:hAnsi="Century Gothic" w:cs="Calibri"/>
                <w:color w:val="000000"/>
                <w:sz w:val="22"/>
                <w:szCs w:val="22"/>
                <w:lang w:eastAsia="es-EC"/>
              </w:rPr>
              <w:t xml:space="preserve">Acreditar certificado como operador del </w:t>
            </w:r>
            <w:r>
              <w:rPr>
                <w:rFonts w:ascii="Century Gothic" w:hAnsi="Century Gothic" w:cs="Calibri"/>
                <w:color w:val="000000"/>
                <w:sz w:val="22"/>
                <w:szCs w:val="22"/>
                <w:lang w:eastAsia="es-EC"/>
              </w:rPr>
              <w:t>S</w:t>
            </w:r>
            <w:r w:rsidRPr="00DD3FB2">
              <w:rPr>
                <w:rFonts w:ascii="Century Gothic" w:hAnsi="Century Gothic" w:cs="Calibri"/>
                <w:color w:val="000000"/>
                <w:sz w:val="22"/>
                <w:szCs w:val="22"/>
                <w:lang w:eastAsia="es-EC"/>
              </w:rPr>
              <w:t xml:space="preserve">istema Nacional de Contratación Pública Nacional. </w:t>
            </w:r>
          </w:p>
        </w:tc>
        <w:tc>
          <w:tcPr>
            <w:tcW w:w="1300" w:type="dxa"/>
            <w:tcBorders>
              <w:top w:val="nil"/>
              <w:left w:val="nil"/>
              <w:bottom w:val="single" w:sz="4" w:space="0" w:color="000000"/>
              <w:right w:val="single" w:sz="4" w:space="0" w:color="000000"/>
            </w:tcBorders>
            <w:shd w:val="clear" w:color="auto" w:fill="auto"/>
            <w:vAlign w:val="center"/>
            <w:hideMark/>
          </w:tcPr>
          <w:p w14:paraId="7083E49E" w14:textId="77777777" w:rsidR="00B5352D" w:rsidRPr="00DD3FB2" w:rsidRDefault="00B5352D" w:rsidP="00B5352D">
            <w:pPr>
              <w:jc w:val="center"/>
              <w:rPr>
                <w:rFonts w:ascii="Century Gothic" w:hAnsi="Century Gothic" w:cs="Calibri"/>
                <w:color w:val="000000"/>
                <w:sz w:val="22"/>
                <w:szCs w:val="22"/>
                <w:lang w:eastAsia="es-EC"/>
              </w:rPr>
            </w:pPr>
            <w:r>
              <w:rPr>
                <w:rFonts w:ascii="Century Gothic" w:hAnsi="Century Gothic" w:cs="Calibri"/>
                <w:color w:val="000000"/>
                <w:sz w:val="22"/>
                <w:szCs w:val="22"/>
                <w:lang w:eastAsia="es-EC"/>
              </w:rPr>
              <w:t>5</w:t>
            </w:r>
          </w:p>
        </w:tc>
        <w:tc>
          <w:tcPr>
            <w:tcW w:w="1460" w:type="dxa"/>
            <w:tcBorders>
              <w:top w:val="nil"/>
              <w:left w:val="nil"/>
              <w:bottom w:val="single" w:sz="4" w:space="0" w:color="000000"/>
              <w:right w:val="single" w:sz="8" w:space="0" w:color="000000"/>
            </w:tcBorders>
            <w:shd w:val="clear" w:color="auto" w:fill="auto"/>
            <w:vAlign w:val="center"/>
            <w:hideMark/>
          </w:tcPr>
          <w:p w14:paraId="0EE661FC" w14:textId="77777777" w:rsidR="00B5352D" w:rsidRPr="00DD3FB2" w:rsidRDefault="00B5352D" w:rsidP="00B5352D">
            <w:pPr>
              <w:jc w:val="center"/>
              <w:rPr>
                <w:rFonts w:ascii="Century Gothic" w:hAnsi="Century Gothic" w:cs="Calibri"/>
                <w:color w:val="000000"/>
                <w:sz w:val="22"/>
                <w:szCs w:val="22"/>
                <w:lang w:eastAsia="es-EC"/>
              </w:rPr>
            </w:pPr>
            <w:r>
              <w:rPr>
                <w:rFonts w:ascii="Century Gothic" w:hAnsi="Century Gothic" w:cs="Calibri"/>
                <w:color w:val="000000"/>
                <w:sz w:val="22"/>
                <w:szCs w:val="22"/>
                <w:lang w:eastAsia="es-EC"/>
              </w:rPr>
              <w:t>5</w:t>
            </w:r>
          </w:p>
        </w:tc>
      </w:tr>
      <w:tr w:rsidR="00B5352D" w:rsidRPr="00DD3FB2" w14:paraId="4EA9956D" w14:textId="77777777" w:rsidTr="00412EEB">
        <w:trPr>
          <w:trHeight w:val="585"/>
          <w:jc w:val="center"/>
        </w:trPr>
        <w:tc>
          <w:tcPr>
            <w:tcW w:w="4840" w:type="dxa"/>
            <w:tcBorders>
              <w:top w:val="nil"/>
              <w:left w:val="single" w:sz="8" w:space="0" w:color="000000"/>
              <w:bottom w:val="single" w:sz="8" w:space="0" w:color="000000"/>
              <w:right w:val="single" w:sz="8" w:space="0" w:color="000000"/>
            </w:tcBorders>
            <w:shd w:val="clear" w:color="000000" w:fill="D7D7D7"/>
            <w:vAlign w:val="center"/>
            <w:hideMark/>
          </w:tcPr>
          <w:p w14:paraId="225552CD" w14:textId="77777777" w:rsidR="00B5352D" w:rsidRPr="00DD3FB2" w:rsidRDefault="00B5352D" w:rsidP="00B5352D">
            <w:pPr>
              <w:rPr>
                <w:rFonts w:ascii="Century Gothic" w:hAnsi="Century Gothic" w:cs="Calibri"/>
                <w:b/>
                <w:bCs/>
                <w:color w:val="000000"/>
                <w:sz w:val="22"/>
                <w:szCs w:val="22"/>
                <w:lang w:eastAsia="es-EC"/>
              </w:rPr>
            </w:pPr>
            <w:r w:rsidRPr="00DD3FB2">
              <w:rPr>
                <w:rFonts w:ascii="Century Gothic" w:hAnsi="Century Gothic" w:cs="Calibri"/>
                <w:b/>
                <w:bCs/>
                <w:color w:val="000000"/>
                <w:sz w:val="22"/>
                <w:szCs w:val="22"/>
                <w:lang w:eastAsia="es-EC"/>
              </w:rPr>
              <w:t>Experiencia general</w:t>
            </w:r>
          </w:p>
        </w:tc>
        <w:tc>
          <w:tcPr>
            <w:tcW w:w="1300" w:type="dxa"/>
            <w:tcBorders>
              <w:top w:val="nil"/>
              <w:left w:val="nil"/>
              <w:bottom w:val="single" w:sz="8" w:space="0" w:color="000000"/>
              <w:right w:val="single" w:sz="4" w:space="0" w:color="000000"/>
            </w:tcBorders>
            <w:shd w:val="clear" w:color="000000" w:fill="D7D7D7"/>
            <w:vAlign w:val="center"/>
            <w:hideMark/>
          </w:tcPr>
          <w:p w14:paraId="3E5647EE" w14:textId="77777777" w:rsidR="00B5352D" w:rsidRPr="00DD3FB2" w:rsidRDefault="00B5352D" w:rsidP="00B5352D">
            <w:pPr>
              <w:jc w:val="center"/>
              <w:rPr>
                <w:rFonts w:ascii="Century Gothic" w:hAnsi="Century Gothic" w:cs="Calibri"/>
                <w:b/>
                <w:bCs/>
                <w:color w:val="000000"/>
                <w:sz w:val="22"/>
                <w:szCs w:val="22"/>
                <w:lang w:eastAsia="es-EC"/>
              </w:rPr>
            </w:pPr>
            <w:r w:rsidRPr="00DD3FB2">
              <w:rPr>
                <w:rFonts w:ascii="Century Gothic" w:hAnsi="Century Gothic" w:cs="Calibri"/>
                <w:b/>
                <w:bCs/>
                <w:color w:val="000000"/>
                <w:sz w:val="22"/>
                <w:szCs w:val="22"/>
                <w:lang w:eastAsia="es-EC"/>
              </w:rPr>
              <w:t>Puntaje parcial</w:t>
            </w:r>
          </w:p>
        </w:tc>
        <w:tc>
          <w:tcPr>
            <w:tcW w:w="1460" w:type="dxa"/>
            <w:tcBorders>
              <w:top w:val="nil"/>
              <w:left w:val="nil"/>
              <w:bottom w:val="single" w:sz="8" w:space="0" w:color="000000"/>
              <w:right w:val="single" w:sz="8" w:space="0" w:color="auto"/>
            </w:tcBorders>
            <w:shd w:val="clear" w:color="000000" w:fill="D7D7D7"/>
            <w:vAlign w:val="center"/>
            <w:hideMark/>
          </w:tcPr>
          <w:p w14:paraId="0F125DEA" w14:textId="77777777" w:rsidR="00B5352D" w:rsidRPr="00DD3FB2" w:rsidRDefault="00B5352D" w:rsidP="00B5352D">
            <w:pPr>
              <w:jc w:val="center"/>
              <w:rPr>
                <w:rFonts w:ascii="Century Gothic" w:hAnsi="Century Gothic" w:cs="Calibri"/>
                <w:b/>
                <w:bCs/>
                <w:color w:val="000000"/>
                <w:sz w:val="22"/>
                <w:szCs w:val="22"/>
                <w:lang w:eastAsia="es-EC"/>
              </w:rPr>
            </w:pPr>
            <w:r w:rsidRPr="00DD3FB2">
              <w:rPr>
                <w:rFonts w:ascii="Century Gothic" w:hAnsi="Century Gothic" w:cs="Calibri"/>
                <w:b/>
                <w:bCs/>
                <w:color w:val="000000"/>
                <w:sz w:val="22"/>
                <w:szCs w:val="22"/>
                <w:lang w:eastAsia="es-EC"/>
              </w:rPr>
              <w:t>Puntaje máximo</w:t>
            </w:r>
          </w:p>
        </w:tc>
      </w:tr>
      <w:tr w:rsidR="00B5352D" w:rsidRPr="00DD3FB2" w14:paraId="5CC6E232" w14:textId="77777777" w:rsidTr="00412EEB">
        <w:trPr>
          <w:trHeight w:val="967"/>
          <w:jc w:val="center"/>
        </w:trPr>
        <w:tc>
          <w:tcPr>
            <w:tcW w:w="4840" w:type="dxa"/>
            <w:tcBorders>
              <w:top w:val="nil"/>
              <w:left w:val="single" w:sz="8" w:space="0" w:color="000000"/>
              <w:bottom w:val="single" w:sz="8" w:space="0" w:color="000000"/>
              <w:right w:val="single" w:sz="8" w:space="0" w:color="000000"/>
            </w:tcBorders>
            <w:shd w:val="clear" w:color="auto" w:fill="auto"/>
            <w:vAlign w:val="center"/>
            <w:hideMark/>
          </w:tcPr>
          <w:p w14:paraId="5AD65202" w14:textId="77777777" w:rsidR="00B5352D" w:rsidRPr="00DD3FB2" w:rsidRDefault="00B5352D" w:rsidP="00B5352D">
            <w:pPr>
              <w:jc w:val="both"/>
              <w:rPr>
                <w:rFonts w:ascii="Century Gothic" w:hAnsi="Century Gothic" w:cs="Calibri"/>
                <w:color w:val="000000"/>
                <w:sz w:val="22"/>
                <w:szCs w:val="22"/>
                <w:lang w:eastAsia="es-EC"/>
              </w:rPr>
            </w:pPr>
            <w:r>
              <w:rPr>
                <w:rFonts w:ascii="Century Gothic" w:hAnsi="Century Gothic" w:cs="Calibri"/>
                <w:color w:val="000000"/>
                <w:sz w:val="22"/>
                <w:szCs w:val="22"/>
                <w:lang w:eastAsia="es-EC"/>
              </w:rPr>
              <w:t>Se otorgará 5</w:t>
            </w:r>
            <w:r w:rsidRPr="00DD3FB2">
              <w:rPr>
                <w:rFonts w:ascii="Century Gothic" w:hAnsi="Century Gothic" w:cs="Calibri"/>
                <w:color w:val="000000"/>
                <w:sz w:val="22"/>
                <w:szCs w:val="22"/>
                <w:lang w:eastAsia="es-EC"/>
              </w:rPr>
              <w:t xml:space="preserve"> puntos por cada año adicional a partir del cumplimiento de experiencia general profesional</w:t>
            </w:r>
            <w:r>
              <w:rPr>
                <w:rFonts w:ascii="Century Gothic" w:hAnsi="Century Gothic" w:cs="Calibri"/>
                <w:color w:val="000000"/>
                <w:sz w:val="22"/>
                <w:szCs w:val="22"/>
                <w:lang w:eastAsia="es-EC"/>
              </w:rPr>
              <w:t xml:space="preserve">.  Máximo 20 puntos. </w:t>
            </w:r>
          </w:p>
        </w:tc>
        <w:tc>
          <w:tcPr>
            <w:tcW w:w="1300" w:type="dxa"/>
            <w:tcBorders>
              <w:top w:val="nil"/>
              <w:left w:val="nil"/>
              <w:bottom w:val="single" w:sz="8" w:space="0" w:color="000000"/>
              <w:right w:val="single" w:sz="4" w:space="0" w:color="000000"/>
            </w:tcBorders>
            <w:shd w:val="clear" w:color="auto" w:fill="auto"/>
            <w:vAlign w:val="center"/>
            <w:hideMark/>
          </w:tcPr>
          <w:p w14:paraId="6B1507A4" w14:textId="77777777" w:rsidR="00B5352D" w:rsidRPr="00DD3FB2" w:rsidRDefault="00B5352D" w:rsidP="00B5352D">
            <w:pPr>
              <w:jc w:val="center"/>
              <w:rPr>
                <w:rFonts w:ascii="Century Gothic" w:hAnsi="Century Gothic" w:cs="Calibri"/>
                <w:color w:val="000000"/>
                <w:sz w:val="22"/>
                <w:szCs w:val="22"/>
                <w:lang w:eastAsia="es-EC"/>
              </w:rPr>
            </w:pPr>
            <w:r>
              <w:rPr>
                <w:rFonts w:ascii="Century Gothic" w:hAnsi="Century Gothic" w:cs="Calibri"/>
                <w:color w:val="000000"/>
                <w:sz w:val="22"/>
                <w:szCs w:val="22"/>
                <w:lang w:eastAsia="es-EC"/>
              </w:rPr>
              <w:t>5</w:t>
            </w:r>
          </w:p>
        </w:tc>
        <w:tc>
          <w:tcPr>
            <w:tcW w:w="1460" w:type="dxa"/>
            <w:tcBorders>
              <w:top w:val="nil"/>
              <w:left w:val="nil"/>
              <w:bottom w:val="single" w:sz="8" w:space="0" w:color="000000"/>
              <w:right w:val="single" w:sz="8" w:space="0" w:color="auto"/>
            </w:tcBorders>
            <w:shd w:val="clear" w:color="auto" w:fill="auto"/>
            <w:vAlign w:val="center"/>
            <w:hideMark/>
          </w:tcPr>
          <w:p w14:paraId="20D31484" w14:textId="77777777" w:rsidR="00B5352D" w:rsidRPr="00DD3FB2" w:rsidRDefault="00B5352D" w:rsidP="00B5352D">
            <w:pPr>
              <w:jc w:val="center"/>
              <w:rPr>
                <w:rFonts w:ascii="Century Gothic" w:hAnsi="Century Gothic" w:cs="Calibri"/>
                <w:color w:val="000000"/>
                <w:sz w:val="22"/>
                <w:szCs w:val="22"/>
                <w:lang w:eastAsia="es-EC"/>
              </w:rPr>
            </w:pPr>
            <w:r>
              <w:rPr>
                <w:rFonts w:ascii="Century Gothic" w:hAnsi="Century Gothic" w:cs="Calibri"/>
                <w:color w:val="000000"/>
                <w:sz w:val="22"/>
                <w:szCs w:val="22"/>
                <w:lang w:eastAsia="es-EC"/>
              </w:rPr>
              <w:t>20</w:t>
            </w:r>
          </w:p>
        </w:tc>
      </w:tr>
      <w:tr w:rsidR="00B5352D" w:rsidRPr="00DD3FB2" w14:paraId="4DE234B7" w14:textId="77777777" w:rsidTr="00237CF5">
        <w:trPr>
          <w:trHeight w:val="585"/>
          <w:jc w:val="center"/>
        </w:trPr>
        <w:tc>
          <w:tcPr>
            <w:tcW w:w="4840" w:type="dxa"/>
            <w:tcBorders>
              <w:top w:val="nil"/>
              <w:left w:val="single" w:sz="8" w:space="0" w:color="000000"/>
              <w:bottom w:val="single" w:sz="8" w:space="0" w:color="000000"/>
              <w:right w:val="single" w:sz="8" w:space="0" w:color="000000"/>
            </w:tcBorders>
            <w:shd w:val="clear" w:color="000000" w:fill="D7D7D7"/>
            <w:vAlign w:val="center"/>
            <w:hideMark/>
          </w:tcPr>
          <w:p w14:paraId="54E074A0" w14:textId="77777777" w:rsidR="00B5352D" w:rsidRPr="00DD3FB2" w:rsidRDefault="00B5352D" w:rsidP="00B5352D">
            <w:pPr>
              <w:rPr>
                <w:rFonts w:ascii="Century Gothic" w:hAnsi="Century Gothic" w:cs="Calibri"/>
                <w:b/>
                <w:bCs/>
                <w:color w:val="000000"/>
                <w:sz w:val="22"/>
                <w:szCs w:val="22"/>
                <w:lang w:eastAsia="es-EC"/>
              </w:rPr>
            </w:pPr>
            <w:r w:rsidRPr="00DD3FB2">
              <w:rPr>
                <w:rFonts w:ascii="Century Gothic" w:hAnsi="Century Gothic" w:cs="Calibri"/>
                <w:b/>
                <w:bCs/>
                <w:color w:val="000000"/>
                <w:sz w:val="22"/>
                <w:szCs w:val="22"/>
                <w:lang w:eastAsia="es-EC"/>
              </w:rPr>
              <w:t>Experiencia específica</w:t>
            </w:r>
          </w:p>
        </w:tc>
        <w:tc>
          <w:tcPr>
            <w:tcW w:w="1300" w:type="dxa"/>
            <w:tcBorders>
              <w:top w:val="nil"/>
              <w:left w:val="nil"/>
              <w:bottom w:val="single" w:sz="8" w:space="0" w:color="000000"/>
              <w:right w:val="single" w:sz="4" w:space="0" w:color="000000"/>
            </w:tcBorders>
            <w:shd w:val="clear" w:color="000000" w:fill="D7D7D7"/>
            <w:vAlign w:val="center"/>
            <w:hideMark/>
          </w:tcPr>
          <w:p w14:paraId="41E6FD82" w14:textId="77777777" w:rsidR="00B5352D" w:rsidRPr="00DD3FB2" w:rsidRDefault="00B5352D" w:rsidP="00B5352D">
            <w:pPr>
              <w:jc w:val="center"/>
              <w:rPr>
                <w:rFonts w:ascii="Century Gothic" w:hAnsi="Century Gothic" w:cs="Calibri"/>
                <w:b/>
                <w:bCs/>
                <w:color w:val="000000"/>
                <w:sz w:val="22"/>
                <w:szCs w:val="22"/>
                <w:lang w:eastAsia="es-EC"/>
              </w:rPr>
            </w:pPr>
            <w:r w:rsidRPr="00DD3FB2">
              <w:rPr>
                <w:rFonts w:ascii="Century Gothic" w:hAnsi="Century Gothic" w:cs="Calibri"/>
                <w:b/>
                <w:bCs/>
                <w:color w:val="000000"/>
                <w:sz w:val="22"/>
                <w:szCs w:val="22"/>
                <w:lang w:eastAsia="es-EC"/>
              </w:rPr>
              <w:t>Puntaje parcial</w:t>
            </w:r>
          </w:p>
        </w:tc>
        <w:tc>
          <w:tcPr>
            <w:tcW w:w="1460" w:type="dxa"/>
            <w:tcBorders>
              <w:top w:val="nil"/>
              <w:left w:val="nil"/>
              <w:bottom w:val="single" w:sz="8" w:space="0" w:color="000000"/>
              <w:right w:val="single" w:sz="8" w:space="0" w:color="auto"/>
            </w:tcBorders>
            <w:shd w:val="clear" w:color="000000" w:fill="D7D7D7"/>
            <w:vAlign w:val="center"/>
            <w:hideMark/>
          </w:tcPr>
          <w:p w14:paraId="559846D5" w14:textId="77777777" w:rsidR="00B5352D" w:rsidRPr="00DD3FB2" w:rsidRDefault="00B5352D" w:rsidP="00B5352D">
            <w:pPr>
              <w:jc w:val="center"/>
              <w:rPr>
                <w:rFonts w:ascii="Century Gothic" w:hAnsi="Century Gothic" w:cs="Calibri"/>
                <w:b/>
                <w:bCs/>
                <w:color w:val="000000"/>
                <w:sz w:val="22"/>
                <w:szCs w:val="22"/>
                <w:lang w:eastAsia="es-EC"/>
              </w:rPr>
            </w:pPr>
            <w:r w:rsidRPr="00DD3FB2">
              <w:rPr>
                <w:rFonts w:ascii="Century Gothic" w:hAnsi="Century Gothic" w:cs="Calibri"/>
                <w:b/>
                <w:bCs/>
                <w:color w:val="000000"/>
                <w:sz w:val="22"/>
                <w:szCs w:val="22"/>
                <w:lang w:eastAsia="es-EC"/>
              </w:rPr>
              <w:t>Puntaje máximo</w:t>
            </w:r>
          </w:p>
        </w:tc>
      </w:tr>
      <w:tr w:rsidR="00B5352D" w:rsidRPr="00DD3FB2" w14:paraId="6D8ADC01" w14:textId="77777777" w:rsidTr="00237CF5">
        <w:trPr>
          <w:trHeight w:val="1328"/>
          <w:jc w:val="center"/>
        </w:trPr>
        <w:tc>
          <w:tcPr>
            <w:tcW w:w="4840" w:type="dxa"/>
            <w:tcBorders>
              <w:top w:val="single" w:sz="8" w:space="0" w:color="000000"/>
              <w:left w:val="single" w:sz="8" w:space="0" w:color="000000"/>
              <w:bottom w:val="single" w:sz="4" w:space="0" w:color="auto"/>
              <w:right w:val="single" w:sz="8" w:space="0" w:color="000000"/>
            </w:tcBorders>
            <w:shd w:val="clear" w:color="auto" w:fill="auto"/>
            <w:vAlign w:val="center"/>
            <w:hideMark/>
          </w:tcPr>
          <w:p w14:paraId="7A0D3A6D" w14:textId="77777777" w:rsidR="00B5352D" w:rsidRDefault="00B5352D" w:rsidP="00237CF5">
            <w:pPr>
              <w:jc w:val="both"/>
              <w:rPr>
                <w:rFonts w:ascii="Century Gothic" w:hAnsi="Century Gothic" w:cs="Calibri"/>
                <w:color w:val="000000"/>
                <w:sz w:val="22"/>
                <w:szCs w:val="22"/>
                <w:lang w:eastAsia="es-EC"/>
              </w:rPr>
            </w:pPr>
            <w:r>
              <w:rPr>
                <w:rFonts w:ascii="Century Gothic" w:hAnsi="Century Gothic" w:cs="Calibri"/>
                <w:color w:val="000000"/>
                <w:sz w:val="22"/>
                <w:szCs w:val="22"/>
                <w:lang w:eastAsia="es-EC"/>
              </w:rPr>
              <w:t xml:space="preserve">Se otorgará </w:t>
            </w:r>
            <w:r w:rsidR="00237CF5">
              <w:rPr>
                <w:rFonts w:ascii="Century Gothic" w:hAnsi="Century Gothic" w:cs="Calibri"/>
                <w:color w:val="000000"/>
                <w:sz w:val="22"/>
                <w:szCs w:val="22"/>
                <w:lang w:eastAsia="es-EC"/>
              </w:rPr>
              <w:t>10</w:t>
            </w:r>
            <w:r>
              <w:rPr>
                <w:rFonts w:ascii="Century Gothic" w:hAnsi="Century Gothic" w:cs="Calibri"/>
                <w:color w:val="000000"/>
                <w:sz w:val="22"/>
                <w:szCs w:val="22"/>
                <w:lang w:eastAsia="es-EC"/>
              </w:rPr>
              <w:t xml:space="preserve"> </w:t>
            </w:r>
            <w:r w:rsidRPr="00DD3FB2">
              <w:rPr>
                <w:rFonts w:ascii="Century Gothic" w:hAnsi="Century Gothic" w:cs="Calibri"/>
                <w:color w:val="000000"/>
                <w:sz w:val="22"/>
                <w:szCs w:val="22"/>
                <w:lang w:eastAsia="es-EC"/>
              </w:rPr>
              <w:t>puntos por cada año adicional del cumplimiento del mínimo requerido de experiencia específica</w:t>
            </w:r>
            <w:r w:rsidR="00237CF5">
              <w:rPr>
                <w:rFonts w:ascii="Century Gothic" w:hAnsi="Century Gothic" w:cs="Calibri"/>
                <w:color w:val="000000"/>
                <w:sz w:val="22"/>
                <w:szCs w:val="22"/>
                <w:lang w:eastAsia="es-EC"/>
              </w:rPr>
              <w:t>. Máximo 5</w:t>
            </w:r>
            <w:r>
              <w:rPr>
                <w:rFonts w:ascii="Century Gothic" w:hAnsi="Century Gothic" w:cs="Calibri"/>
                <w:color w:val="000000"/>
                <w:sz w:val="22"/>
                <w:szCs w:val="22"/>
                <w:lang w:eastAsia="es-EC"/>
              </w:rPr>
              <w:t xml:space="preserve">0 puntos. </w:t>
            </w:r>
          </w:p>
          <w:p w14:paraId="688761A7" w14:textId="77777777" w:rsidR="00237CF5" w:rsidRDefault="00237CF5" w:rsidP="00237CF5">
            <w:pPr>
              <w:jc w:val="both"/>
              <w:rPr>
                <w:rFonts w:ascii="Century Gothic" w:hAnsi="Century Gothic" w:cs="Calibri"/>
                <w:color w:val="000000"/>
                <w:sz w:val="22"/>
                <w:szCs w:val="22"/>
                <w:lang w:eastAsia="es-EC"/>
              </w:rPr>
            </w:pPr>
          </w:p>
          <w:p w14:paraId="2CBA3FD3" w14:textId="77777777" w:rsidR="00237CF5" w:rsidRPr="00DD3FB2" w:rsidRDefault="00237CF5" w:rsidP="00237CF5">
            <w:pPr>
              <w:jc w:val="both"/>
              <w:rPr>
                <w:rFonts w:ascii="Century Gothic" w:hAnsi="Century Gothic" w:cs="Calibri"/>
                <w:color w:val="000000"/>
                <w:sz w:val="22"/>
                <w:szCs w:val="22"/>
                <w:lang w:eastAsia="es-EC"/>
              </w:rPr>
            </w:pPr>
          </w:p>
        </w:tc>
        <w:tc>
          <w:tcPr>
            <w:tcW w:w="1300" w:type="dxa"/>
            <w:tcBorders>
              <w:top w:val="single" w:sz="8" w:space="0" w:color="000000"/>
              <w:left w:val="single" w:sz="8" w:space="0" w:color="000000"/>
              <w:bottom w:val="single" w:sz="4" w:space="0" w:color="auto"/>
              <w:right w:val="single" w:sz="4" w:space="0" w:color="000000"/>
            </w:tcBorders>
            <w:vAlign w:val="center"/>
            <w:hideMark/>
          </w:tcPr>
          <w:p w14:paraId="002F5AAC" w14:textId="77777777" w:rsidR="00B5352D" w:rsidRPr="00DD3FB2" w:rsidRDefault="00B5352D" w:rsidP="00B5352D">
            <w:pPr>
              <w:jc w:val="center"/>
              <w:rPr>
                <w:rFonts w:ascii="Century Gothic" w:hAnsi="Century Gothic" w:cs="Calibri"/>
                <w:color w:val="000000"/>
                <w:sz w:val="22"/>
                <w:szCs w:val="22"/>
                <w:lang w:eastAsia="es-EC"/>
              </w:rPr>
            </w:pPr>
            <w:r>
              <w:rPr>
                <w:rFonts w:ascii="Century Gothic" w:hAnsi="Century Gothic" w:cs="Calibri"/>
                <w:color w:val="000000"/>
                <w:sz w:val="22"/>
                <w:szCs w:val="22"/>
                <w:lang w:eastAsia="es-EC"/>
              </w:rPr>
              <w:t>1</w:t>
            </w:r>
            <w:r w:rsidR="00237CF5">
              <w:rPr>
                <w:rFonts w:ascii="Century Gothic" w:hAnsi="Century Gothic" w:cs="Calibri"/>
                <w:color w:val="000000"/>
                <w:sz w:val="22"/>
                <w:szCs w:val="22"/>
                <w:lang w:eastAsia="es-EC"/>
              </w:rPr>
              <w:t>0</w:t>
            </w:r>
          </w:p>
        </w:tc>
        <w:tc>
          <w:tcPr>
            <w:tcW w:w="1460" w:type="dxa"/>
            <w:tcBorders>
              <w:top w:val="single" w:sz="8" w:space="0" w:color="000000"/>
              <w:left w:val="single" w:sz="4" w:space="0" w:color="000000"/>
              <w:bottom w:val="single" w:sz="4" w:space="0" w:color="auto"/>
              <w:right w:val="single" w:sz="8" w:space="0" w:color="auto"/>
            </w:tcBorders>
            <w:vAlign w:val="center"/>
            <w:hideMark/>
          </w:tcPr>
          <w:p w14:paraId="33B623DE" w14:textId="77777777" w:rsidR="00B5352D" w:rsidRPr="00DD3FB2" w:rsidRDefault="00237CF5" w:rsidP="00B5352D">
            <w:pPr>
              <w:jc w:val="center"/>
              <w:rPr>
                <w:rFonts w:ascii="Century Gothic" w:hAnsi="Century Gothic" w:cs="Calibri"/>
                <w:color w:val="000000"/>
                <w:sz w:val="22"/>
                <w:szCs w:val="22"/>
                <w:lang w:eastAsia="es-EC"/>
              </w:rPr>
            </w:pPr>
            <w:r>
              <w:rPr>
                <w:rFonts w:ascii="Century Gothic" w:hAnsi="Century Gothic" w:cs="Calibri"/>
                <w:color w:val="000000"/>
                <w:sz w:val="22"/>
                <w:szCs w:val="22"/>
                <w:lang w:eastAsia="es-EC"/>
              </w:rPr>
              <w:t>5</w:t>
            </w:r>
            <w:r w:rsidR="00B5352D" w:rsidRPr="00DD3FB2">
              <w:rPr>
                <w:rFonts w:ascii="Century Gothic" w:hAnsi="Century Gothic" w:cs="Calibri"/>
                <w:color w:val="000000"/>
                <w:sz w:val="22"/>
                <w:szCs w:val="22"/>
                <w:lang w:eastAsia="es-EC"/>
              </w:rPr>
              <w:t>0</w:t>
            </w:r>
          </w:p>
        </w:tc>
      </w:tr>
      <w:tr w:rsidR="006C1737" w:rsidRPr="00DD3FB2" w14:paraId="38DDBDAB" w14:textId="77777777" w:rsidTr="00237CF5">
        <w:trPr>
          <w:trHeight w:val="1328"/>
          <w:jc w:val="center"/>
        </w:trPr>
        <w:tc>
          <w:tcPr>
            <w:tcW w:w="4840"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03271139" w14:textId="57072979" w:rsidR="006C1737" w:rsidRDefault="00237CF5" w:rsidP="00B5352D">
            <w:pPr>
              <w:jc w:val="both"/>
              <w:rPr>
                <w:rFonts w:ascii="Century Gothic" w:hAnsi="Century Gothic" w:cs="Calibri"/>
                <w:color w:val="000000"/>
                <w:sz w:val="22"/>
                <w:szCs w:val="22"/>
                <w:lang w:eastAsia="es-EC"/>
              </w:rPr>
            </w:pPr>
            <w:r>
              <w:rPr>
                <w:rFonts w:ascii="Century Gothic" w:hAnsi="Century Gothic" w:cs="Calibri"/>
                <w:color w:val="000000"/>
                <w:sz w:val="22"/>
                <w:szCs w:val="22"/>
                <w:lang w:eastAsia="es-EC"/>
              </w:rPr>
              <w:t xml:space="preserve">Se otorgará 10 puntos si acredita por lo menos dos años de experiencia en procesos de adquisiciones financiados por organismos multilaterales. Será válida la experiencia obtenida en los últimos 10 años. </w:t>
            </w:r>
          </w:p>
        </w:tc>
        <w:tc>
          <w:tcPr>
            <w:tcW w:w="1300" w:type="dxa"/>
            <w:tcBorders>
              <w:top w:val="single" w:sz="4" w:space="0" w:color="auto"/>
              <w:left w:val="single" w:sz="8" w:space="0" w:color="000000"/>
              <w:bottom w:val="single" w:sz="8" w:space="0" w:color="000000"/>
              <w:right w:val="single" w:sz="4" w:space="0" w:color="000000"/>
            </w:tcBorders>
            <w:vAlign w:val="center"/>
            <w:hideMark/>
          </w:tcPr>
          <w:p w14:paraId="0CCC58C1" w14:textId="77777777" w:rsidR="006C1737" w:rsidRDefault="00237CF5" w:rsidP="00B5352D">
            <w:pPr>
              <w:jc w:val="center"/>
              <w:rPr>
                <w:rFonts w:ascii="Century Gothic" w:hAnsi="Century Gothic" w:cs="Calibri"/>
                <w:color w:val="000000"/>
                <w:sz w:val="22"/>
                <w:szCs w:val="22"/>
                <w:lang w:eastAsia="es-EC"/>
              </w:rPr>
            </w:pPr>
            <w:r>
              <w:rPr>
                <w:rFonts w:ascii="Century Gothic" w:hAnsi="Century Gothic" w:cs="Calibri"/>
                <w:color w:val="000000"/>
                <w:sz w:val="22"/>
                <w:szCs w:val="22"/>
                <w:lang w:eastAsia="es-EC"/>
              </w:rPr>
              <w:t>10</w:t>
            </w:r>
          </w:p>
        </w:tc>
        <w:tc>
          <w:tcPr>
            <w:tcW w:w="1460" w:type="dxa"/>
            <w:tcBorders>
              <w:top w:val="single" w:sz="4" w:space="0" w:color="auto"/>
              <w:left w:val="single" w:sz="4" w:space="0" w:color="000000"/>
              <w:bottom w:val="single" w:sz="8" w:space="0" w:color="000000"/>
              <w:right w:val="single" w:sz="8" w:space="0" w:color="auto"/>
            </w:tcBorders>
            <w:vAlign w:val="center"/>
            <w:hideMark/>
          </w:tcPr>
          <w:p w14:paraId="16759B91" w14:textId="77777777" w:rsidR="006C1737" w:rsidRDefault="00237CF5" w:rsidP="00B5352D">
            <w:pPr>
              <w:jc w:val="center"/>
              <w:rPr>
                <w:rFonts w:ascii="Century Gothic" w:hAnsi="Century Gothic" w:cs="Calibri"/>
                <w:color w:val="000000"/>
                <w:sz w:val="22"/>
                <w:szCs w:val="22"/>
                <w:lang w:eastAsia="es-EC"/>
              </w:rPr>
            </w:pPr>
            <w:r>
              <w:rPr>
                <w:rFonts w:ascii="Century Gothic" w:hAnsi="Century Gothic" w:cs="Calibri"/>
                <w:color w:val="000000"/>
                <w:sz w:val="22"/>
                <w:szCs w:val="22"/>
                <w:lang w:eastAsia="es-EC"/>
              </w:rPr>
              <w:t>10</w:t>
            </w:r>
          </w:p>
        </w:tc>
      </w:tr>
    </w:tbl>
    <w:p w14:paraId="2DC215F6" w14:textId="77777777" w:rsidR="00C030BF" w:rsidRPr="00DD3FB2" w:rsidRDefault="00C030BF" w:rsidP="00C030BF">
      <w:pPr>
        <w:tabs>
          <w:tab w:val="left" w:pos="810"/>
        </w:tabs>
        <w:jc w:val="both"/>
        <w:rPr>
          <w:rFonts w:ascii="Century Gothic" w:hAnsi="Century Gothic"/>
          <w:sz w:val="22"/>
          <w:szCs w:val="22"/>
        </w:rPr>
      </w:pPr>
    </w:p>
    <w:p w14:paraId="09D14F71" w14:textId="77777777" w:rsidR="00C030BF" w:rsidRPr="00DD3FB2" w:rsidRDefault="00C030BF" w:rsidP="00C030BF">
      <w:pPr>
        <w:tabs>
          <w:tab w:val="left" w:pos="810"/>
        </w:tabs>
        <w:jc w:val="both"/>
        <w:rPr>
          <w:rFonts w:ascii="Century Gothic" w:hAnsi="Century Gothic"/>
          <w:sz w:val="22"/>
          <w:szCs w:val="22"/>
        </w:rPr>
      </w:pPr>
      <w:r w:rsidRPr="00DD3FB2">
        <w:rPr>
          <w:rFonts w:ascii="Century Gothic" w:hAnsi="Century Gothic"/>
          <w:sz w:val="22"/>
          <w:szCs w:val="22"/>
        </w:rPr>
        <w:t>El profesional que no cumpla con lo mínimo solicitado no será considerado en las siguientes etapas.</w:t>
      </w:r>
      <w:r w:rsidRPr="00DD3FB2">
        <w:rPr>
          <w:rFonts w:ascii="Century Gothic" w:hAnsi="Century Gothic"/>
          <w:sz w:val="22"/>
          <w:szCs w:val="22"/>
        </w:rPr>
        <w:tab/>
      </w:r>
      <w:r w:rsidRPr="00DD3FB2">
        <w:rPr>
          <w:rFonts w:ascii="Century Gothic" w:hAnsi="Century Gothic"/>
          <w:sz w:val="22"/>
          <w:szCs w:val="22"/>
        </w:rPr>
        <w:tab/>
      </w:r>
      <w:r w:rsidRPr="00DD3FB2">
        <w:rPr>
          <w:rFonts w:ascii="Century Gothic" w:hAnsi="Century Gothic"/>
          <w:sz w:val="22"/>
          <w:szCs w:val="22"/>
        </w:rPr>
        <w:tab/>
      </w:r>
      <w:r w:rsidRPr="00DD3FB2">
        <w:rPr>
          <w:rFonts w:ascii="Century Gothic" w:hAnsi="Century Gothic"/>
          <w:sz w:val="22"/>
          <w:szCs w:val="22"/>
        </w:rPr>
        <w:tab/>
      </w:r>
      <w:r w:rsidRPr="00DD3FB2">
        <w:rPr>
          <w:rFonts w:ascii="Century Gothic" w:hAnsi="Century Gothic"/>
          <w:sz w:val="22"/>
          <w:szCs w:val="22"/>
        </w:rPr>
        <w:tab/>
      </w:r>
      <w:r w:rsidRPr="00DD3FB2">
        <w:rPr>
          <w:rFonts w:ascii="Century Gothic" w:hAnsi="Century Gothic"/>
          <w:sz w:val="22"/>
          <w:szCs w:val="22"/>
        </w:rPr>
        <w:tab/>
      </w:r>
      <w:r w:rsidRPr="00DD3FB2">
        <w:rPr>
          <w:rFonts w:ascii="Century Gothic" w:hAnsi="Century Gothic"/>
          <w:sz w:val="22"/>
          <w:szCs w:val="22"/>
        </w:rPr>
        <w:tab/>
      </w:r>
      <w:r w:rsidRPr="00DD3FB2">
        <w:rPr>
          <w:rFonts w:ascii="Century Gothic" w:hAnsi="Century Gothic"/>
          <w:sz w:val="22"/>
          <w:szCs w:val="22"/>
        </w:rPr>
        <w:tab/>
      </w:r>
      <w:r w:rsidRPr="00DD3FB2">
        <w:rPr>
          <w:rFonts w:ascii="Century Gothic" w:hAnsi="Century Gothic"/>
          <w:sz w:val="22"/>
          <w:szCs w:val="22"/>
        </w:rPr>
        <w:tab/>
      </w:r>
      <w:r w:rsidRPr="00DD3FB2">
        <w:rPr>
          <w:rFonts w:ascii="Century Gothic" w:hAnsi="Century Gothic"/>
          <w:sz w:val="22"/>
          <w:szCs w:val="22"/>
        </w:rPr>
        <w:tab/>
      </w:r>
    </w:p>
    <w:p w14:paraId="3DE16A0F" w14:textId="77777777" w:rsidR="00BF2955" w:rsidRPr="006C1737" w:rsidRDefault="00C030BF" w:rsidP="006C1737">
      <w:pPr>
        <w:tabs>
          <w:tab w:val="left" w:pos="810"/>
        </w:tabs>
        <w:jc w:val="both"/>
        <w:rPr>
          <w:rFonts w:ascii="Century Gothic" w:hAnsi="Century Gothic"/>
          <w:sz w:val="22"/>
          <w:szCs w:val="22"/>
        </w:rPr>
      </w:pPr>
      <w:r w:rsidRPr="00DD3FB2">
        <w:rPr>
          <w:rFonts w:ascii="Century Gothic" w:hAnsi="Century Gothic"/>
          <w:sz w:val="22"/>
          <w:szCs w:val="22"/>
        </w:rPr>
        <w:tab/>
      </w:r>
      <w:r w:rsidRPr="00DD3FB2">
        <w:rPr>
          <w:rFonts w:ascii="Century Gothic" w:hAnsi="Century Gothic"/>
          <w:sz w:val="22"/>
          <w:szCs w:val="22"/>
        </w:rPr>
        <w:tab/>
      </w:r>
      <w:r w:rsidRPr="00DD3FB2">
        <w:rPr>
          <w:rFonts w:ascii="Century Gothic" w:hAnsi="Century Gothic"/>
          <w:sz w:val="22"/>
          <w:szCs w:val="22"/>
        </w:rPr>
        <w:tab/>
      </w:r>
      <w:r w:rsidRPr="00DD3FB2">
        <w:rPr>
          <w:rFonts w:ascii="Century Gothic" w:hAnsi="Century Gothic"/>
          <w:sz w:val="22"/>
          <w:szCs w:val="22"/>
        </w:rPr>
        <w:tab/>
      </w:r>
      <w:r w:rsidRPr="00DD3FB2">
        <w:rPr>
          <w:rFonts w:ascii="Century Gothic" w:hAnsi="Century Gothic"/>
          <w:sz w:val="22"/>
          <w:szCs w:val="22"/>
        </w:rPr>
        <w:tab/>
      </w:r>
      <w:r w:rsidRPr="00DD3FB2">
        <w:rPr>
          <w:rFonts w:ascii="Century Gothic" w:hAnsi="Century Gothic"/>
          <w:sz w:val="22"/>
          <w:szCs w:val="22"/>
        </w:rPr>
        <w:tab/>
      </w:r>
      <w:r w:rsidRPr="00DD3FB2">
        <w:rPr>
          <w:rFonts w:ascii="Century Gothic" w:hAnsi="Century Gothic"/>
          <w:sz w:val="22"/>
          <w:szCs w:val="22"/>
        </w:rPr>
        <w:tab/>
      </w:r>
      <w:r w:rsidRPr="00DD3FB2">
        <w:rPr>
          <w:rFonts w:ascii="Century Gothic" w:hAnsi="Century Gothic"/>
          <w:sz w:val="22"/>
          <w:szCs w:val="22"/>
        </w:rPr>
        <w:tab/>
      </w:r>
      <w:bookmarkStart w:id="341" w:name="_Toc350499531"/>
      <w:bookmarkStart w:id="342" w:name="_Toc350499690"/>
      <w:bookmarkStart w:id="343" w:name="_Toc369788232"/>
      <w:bookmarkStart w:id="344" w:name="_Toc373743216"/>
      <w:bookmarkStart w:id="345" w:name="_Toc373743429"/>
      <w:bookmarkStart w:id="346" w:name="_Toc49163055"/>
      <w:bookmarkEnd w:id="338"/>
      <w:bookmarkEnd w:id="339"/>
      <w:bookmarkEnd w:id="340"/>
      <w:r w:rsidR="00BF2955">
        <w:rPr>
          <w:rFonts w:ascii="Century Gothic" w:hAnsi="Century Gothic"/>
          <w:sz w:val="22"/>
          <w:szCs w:val="22"/>
        </w:rPr>
        <w:br w:type="page"/>
      </w:r>
    </w:p>
    <w:p w14:paraId="0BAE8A48" w14:textId="77777777" w:rsidR="008869C8" w:rsidRPr="00AC76AF" w:rsidRDefault="004354F2" w:rsidP="006C1C43">
      <w:pPr>
        <w:pStyle w:val="Ttulo1"/>
        <w:jc w:val="center"/>
        <w:rPr>
          <w:rFonts w:ascii="Century Gothic" w:hAnsi="Century Gothic" w:cs="Times New Roman"/>
          <w:sz w:val="22"/>
          <w:szCs w:val="22"/>
        </w:rPr>
      </w:pPr>
      <w:r w:rsidRPr="00AC76AF">
        <w:rPr>
          <w:rFonts w:ascii="Century Gothic" w:hAnsi="Century Gothic" w:cs="Times New Roman"/>
          <w:sz w:val="22"/>
          <w:szCs w:val="22"/>
        </w:rPr>
        <w:lastRenderedPageBreak/>
        <w:t>Anexo 4: Certificación de Elegibilidad de Consultores Individuales</w:t>
      </w:r>
      <w:bookmarkEnd w:id="341"/>
      <w:bookmarkEnd w:id="342"/>
      <w:bookmarkEnd w:id="343"/>
      <w:bookmarkEnd w:id="344"/>
      <w:bookmarkEnd w:id="345"/>
      <w:bookmarkEnd w:id="346"/>
    </w:p>
    <w:p w14:paraId="41FBB4E9" w14:textId="77777777" w:rsidR="008869C8" w:rsidRPr="00AF2C9B" w:rsidRDefault="00AF2C9B" w:rsidP="006C1C43">
      <w:pPr>
        <w:tabs>
          <w:tab w:val="center" w:pos="4629"/>
        </w:tabs>
        <w:suppressAutoHyphens/>
        <w:spacing w:line="243" w:lineRule="exact"/>
        <w:jc w:val="center"/>
        <w:rPr>
          <w:rFonts w:ascii="Century Gothic" w:hAnsi="Century Gothic"/>
          <w:color w:val="000000" w:themeColor="text1"/>
          <w:spacing w:val="-2"/>
          <w:sz w:val="22"/>
          <w:szCs w:val="22"/>
        </w:rPr>
      </w:pPr>
      <w:r w:rsidRPr="00AF2C9B">
        <w:rPr>
          <w:rFonts w:ascii="Century Gothic" w:hAnsi="Century Gothic"/>
          <w:b/>
          <w:color w:val="000000" w:themeColor="text1"/>
          <w:spacing w:val="-2"/>
          <w:sz w:val="22"/>
          <w:szCs w:val="22"/>
        </w:rPr>
        <w:t>Nacionales</w:t>
      </w:r>
    </w:p>
    <w:p w14:paraId="705836CB" w14:textId="77777777" w:rsidR="008869C8" w:rsidRPr="00AC76AF" w:rsidRDefault="008869C8" w:rsidP="006C1C43">
      <w:pPr>
        <w:tabs>
          <w:tab w:val="right" w:pos="9261"/>
        </w:tabs>
        <w:suppressAutoHyphens/>
        <w:spacing w:line="243" w:lineRule="exact"/>
        <w:jc w:val="center"/>
        <w:rPr>
          <w:rFonts w:ascii="Century Gothic" w:hAnsi="Century Gothic"/>
          <w:b/>
          <w:bCs/>
          <w:sz w:val="22"/>
          <w:szCs w:val="22"/>
        </w:rPr>
      </w:pPr>
    </w:p>
    <w:p w14:paraId="033AF606" w14:textId="10E11E4F" w:rsidR="00450616" w:rsidRDefault="00C03832" w:rsidP="00A45626">
      <w:pPr>
        <w:pStyle w:val="Ttulo"/>
        <w:rPr>
          <w:rFonts w:ascii="Century Gothic" w:hAnsi="Century Gothic"/>
          <w:i/>
          <w:iCs/>
          <w:color w:val="000000" w:themeColor="text1"/>
          <w:sz w:val="22"/>
          <w:szCs w:val="22"/>
        </w:rPr>
      </w:pPr>
      <w:r w:rsidRPr="00AC76AF">
        <w:rPr>
          <w:rFonts w:ascii="Century Gothic" w:hAnsi="Century Gothic"/>
          <w:iCs/>
          <w:sz w:val="22"/>
          <w:szCs w:val="22"/>
        </w:rPr>
        <w:t>Proceso No.</w:t>
      </w:r>
      <w:r w:rsidRPr="00AC76AF">
        <w:rPr>
          <w:rFonts w:ascii="Century Gothic" w:hAnsi="Century Gothic"/>
          <w:sz w:val="22"/>
          <w:szCs w:val="22"/>
        </w:rPr>
        <w:t>CI-</w:t>
      </w:r>
      <w:r w:rsidR="00A45626" w:rsidRPr="00A45626">
        <w:rPr>
          <w:rFonts w:ascii="Century Gothic" w:hAnsi="Century Gothic"/>
          <w:i/>
          <w:iCs/>
          <w:color w:val="000000" w:themeColor="text1"/>
          <w:sz w:val="22"/>
          <w:szCs w:val="22"/>
        </w:rPr>
        <w:t>No.</w:t>
      </w:r>
      <w:r w:rsidR="00F263FE">
        <w:rPr>
          <w:rFonts w:ascii="Century Gothic" w:hAnsi="Century Gothic"/>
          <w:i/>
          <w:iCs/>
          <w:color w:val="000000" w:themeColor="text1"/>
          <w:sz w:val="22"/>
          <w:szCs w:val="22"/>
        </w:rPr>
        <w:t xml:space="preserve"> </w:t>
      </w:r>
      <w:r w:rsidR="00062B5A" w:rsidRPr="00022A5E">
        <w:rPr>
          <w:rFonts w:ascii="Century Gothic" w:hAnsi="Century Gothic"/>
          <w:b w:val="0"/>
          <w:sz w:val="22"/>
          <w:szCs w:val="22"/>
        </w:rPr>
        <w:t>APAPORTOVIEJO-89-3CV-CI-23</w:t>
      </w:r>
    </w:p>
    <w:p w14:paraId="07FCE36E" w14:textId="77777777" w:rsidR="00A45626" w:rsidRPr="00AC76AF" w:rsidRDefault="00A45626" w:rsidP="00A45626">
      <w:pPr>
        <w:pStyle w:val="Ttulo"/>
        <w:rPr>
          <w:rFonts w:ascii="Century Gothic" w:hAnsi="Century Gothic"/>
          <w:sz w:val="22"/>
          <w:szCs w:val="22"/>
        </w:rPr>
      </w:pPr>
    </w:p>
    <w:p w14:paraId="0BAD9CA0" w14:textId="77777777" w:rsidR="008869C8" w:rsidRPr="00AC76AF" w:rsidRDefault="008869C8" w:rsidP="005E0913">
      <w:pPr>
        <w:tabs>
          <w:tab w:val="right" w:pos="9261"/>
        </w:tabs>
        <w:suppressAutoHyphens/>
        <w:spacing w:line="243" w:lineRule="exact"/>
        <w:jc w:val="both"/>
        <w:rPr>
          <w:rFonts w:ascii="Century Gothic" w:hAnsi="Century Gothic"/>
          <w:b/>
          <w:spacing w:val="-2"/>
          <w:sz w:val="22"/>
          <w:szCs w:val="22"/>
        </w:rPr>
      </w:pPr>
      <w:r w:rsidRPr="00AC76AF">
        <w:rPr>
          <w:rFonts w:ascii="Century Gothic" w:hAnsi="Century Gothic"/>
          <w:b/>
          <w:sz w:val="22"/>
          <w:szCs w:val="22"/>
        </w:rPr>
        <w:t>SELECCIÓN Y CONTRATACI</w:t>
      </w:r>
      <w:r w:rsidR="00503319" w:rsidRPr="00AC76AF">
        <w:rPr>
          <w:rFonts w:ascii="Century Gothic" w:hAnsi="Century Gothic"/>
          <w:b/>
          <w:sz w:val="22"/>
          <w:szCs w:val="22"/>
        </w:rPr>
        <w:t>Ó</w:t>
      </w:r>
      <w:r w:rsidRPr="00AC76AF">
        <w:rPr>
          <w:rFonts w:ascii="Century Gothic" w:hAnsi="Century Gothic"/>
          <w:b/>
          <w:sz w:val="22"/>
          <w:szCs w:val="22"/>
        </w:rPr>
        <w:t xml:space="preserve">N DE CONSULTOR INDIVIDUAL </w:t>
      </w:r>
    </w:p>
    <w:p w14:paraId="1E5E704C" w14:textId="77777777" w:rsidR="008869C8" w:rsidRPr="00AC76AF" w:rsidRDefault="008869C8" w:rsidP="005E0913">
      <w:pPr>
        <w:tabs>
          <w:tab w:val="center" w:pos="4629"/>
        </w:tabs>
        <w:suppressAutoHyphens/>
        <w:spacing w:line="243" w:lineRule="exact"/>
        <w:jc w:val="both"/>
        <w:rPr>
          <w:rFonts w:ascii="Century Gothic" w:hAnsi="Century Gothic"/>
          <w:b/>
          <w:spacing w:val="-2"/>
          <w:sz w:val="22"/>
          <w:szCs w:val="22"/>
        </w:rPr>
      </w:pPr>
    </w:p>
    <w:p w14:paraId="2806D773" w14:textId="77777777" w:rsidR="008869C8" w:rsidRPr="00AC76AF"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2984206F" w14:textId="77777777" w:rsidR="008869C8" w:rsidRPr="00AC76AF"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r w:rsidRPr="00AC76AF">
        <w:rPr>
          <w:rFonts w:ascii="Century Gothic" w:hAnsi="Century Gothic"/>
          <w:spacing w:val="-2"/>
          <w:sz w:val="22"/>
          <w:szCs w:val="22"/>
        </w:rPr>
        <w:t xml:space="preserve">A fin de cumplir con los REQUISITOS DE ELIGIBILIDAD para mi contratación como consultor individual, Internacional (  ) o Nacional (   ), profesional o experto del </w:t>
      </w:r>
      <w:r w:rsidR="00145703" w:rsidRPr="00AC76AF">
        <w:rPr>
          <w:rFonts w:ascii="Century Gothic" w:hAnsi="Century Gothic"/>
          <w:spacing w:val="-2"/>
          <w:sz w:val="22"/>
          <w:szCs w:val="22"/>
        </w:rPr>
        <w:t xml:space="preserve">Ministerio de </w:t>
      </w:r>
      <w:r w:rsidR="005671C6" w:rsidRPr="00AC76AF">
        <w:rPr>
          <w:rFonts w:ascii="Century Gothic" w:hAnsi="Century Gothic"/>
          <w:spacing w:val="-2"/>
          <w:sz w:val="22"/>
          <w:szCs w:val="22"/>
        </w:rPr>
        <w:t>Inclusión Económica y Social</w:t>
      </w:r>
      <w:r w:rsidRPr="00AC76AF">
        <w:rPr>
          <w:rFonts w:ascii="Century Gothic" w:hAnsi="Century Gothic"/>
          <w:spacing w:val="-2"/>
          <w:sz w:val="22"/>
          <w:szCs w:val="22"/>
        </w:rPr>
        <w:t xml:space="preserve"> del Ecuador, que se encuentra financiada con recursos provenientes del Banco Interamericano de Desarrollo, CERTIFICO QUE:</w:t>
      </w:r>
    </w:p>
    <w:p w14:paraId="4CDD0B01" w14:textId="77777777" w:rsidR="008869C8" w:rsidRPr="00AC76AF"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56FC068B" w14:textId="77777777" w:rsidR="008869C8" w:rsidRPr="00B25C33" w:rsidRDefault="008869C8" w:rsidP="00B25C33">
      <w:pPr>
        <w:pStyle w:val="Prrafodelista"/>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360"/>
        <w:jc w:val="both"/>
        <w:rPr>
          <w:rFonts w:ascii="Century Gothic" w:hAnsi="Century Gothic"/>
          <w:spacing w:val="-2"/>
          <w:sz w:val="22"/>
          <w:szCs w:val="22"/>
        </w:rPr>
      </w:pPr>
      <w:r w:rsidRPr="00B25C33">
        <w:rPr>
          <w:rFonts w:ascii="Century Gothic" w:hAnsi="Century Gothic"/>
          <w:spacing w:val="-2"/>
          <w:sz w:val="22"/>
          <w:szCs w:val="22"/>
        </w:rPr>
        <w:t>1.</w:t>
      </w:r>
      <w:r w:rsidRPr="00B25C33">
        <w:rPr>
          <w:rFonts w:ascii="Century Gothic" w:hAnsi="Century Gothic"/>
          <w:spacing w:val="-2"/>
          <w:sz w:val="22"/>
          <w:szCs w:val="22"/>
        </w:rPr>
        <w:tab/>
        <w:t xml:space="preserve">Soy ciudadano o residente permanente </w:t>
      </w:r>
      <w:r w:rsidR="00140865">
        <w:rPr>
          <w:rFonts w:ascii="Century Gothic" w:hAnsi="Century Gothic"/>
          <w:spacing w:val="-2"/>
          <w:sz w:val="22"/>
          <w:szCs w:val="22"/>
        </w:rPr>
        <w:t>“</w:t>
      </w:r>
      <w:r w:rsidRPr="00B25C33">
        <w:rPr>
          <w:rFonts w:ascii="Century Gothic" w:hAnsi="Century Gothic"/>
          <w:spacing w:val="-2"/>
          <w:sz w:val="22"/>
          <w:szCs w:val="22"/>
        </w:rPr>
        <w:t>bona fide</w:t>
      </w:r>
      <w:r w:rsidR="00140865">
        <w:rPr>
          <w:rFonts w:ascii="Century Gothic" w:hAnsi="Century Gothic"/>
          <w:spacing w:val="-2"/>
          <w:sz w:val="22"/>
          <w:szCs w:val="22"/>
        </w:rPr>
        <w:t>”</w:t>
      </w:r>
      <w:r w:rsidRPr="00B25C33">
        <w:rPr>
          <w:rFonts w:ascii="Century Gothic" w:hAnsi="Century Gothic"/>
          <w:spacing w:val="-2"/>
          <w:sz w:val="22"/>
          <w:szCs w:val="22"/>
        </w:rPr>
        <w:t xml:space="preserve"> del siguiente país miembro del Banco: Ecuador</w:t>
      </w:r>
      <w:r w:rsidR="00503319" w:rsidRPr="00B25C33">
        <w:rPr>
          <w:rFonts w:ascii="Century Gothic" w:hAnsi="Century Gothic"/>
          <w:spacing w:val="-2"/>
          <w:sz w:val="22"/>
          <w:szCs w:val="22"/>
        </w:rPr>
        <w:t>.</w:t>
      </w:r>
      <w:r w:rsidRPr="00B25C33">
        <w:rPr>
          <w:rFonts w:ascii="Century Gothic" w:hAnsi="Century Gothic"/>
          <w:spacing w:val="-2"/>
          <w:sz w:val="22"/>
          <w:szCs w:val="22"/>
        </w:rPr>
        <w:t xml:space="preserve"> Se entiende por residente </w:t>
      </w:r>
      <w:r w:rsidR="00140865">
        <w:rPr>
          <w:rFonts w:ascii="Century Gothic" w:hAnsi="Century Gothic"/>
          <w:spacing w:val="-2"/>
          <w:sz w:val="22"/>
          <w:szCs w:val="22"/>
        </w:rPr>
        <w:t>“</w:t>
      </w:r>
      <w:r w:rsidRPr="00B25C33">
        <w:rPr>
          <w:rFonts w:ascii="Century Gothic" w:hAnsi="Century Gothic"/>
          <w:spacing w:val="-2"/>
          <w:sz w:val="22"/>
          <w:szCs w:val="22"/>
        </w:rPr>
        <w:t>bona fide</w:t>
      </w:r>
      <w:r w:rsidR="00140865">
        <w:rPr>
          <w:rFonts w:ascii="Century Gothic" w:hAnsi="Century Gothic"/>
          <w:spacing w:val="-2"/>
          <w:sz w:val="22"/>
          <w:szCs w:val="22"/>
        </w:rPr>
        <w:t>”</w:t>
      </w:r>
      <w:r w:rsidRPr="00B25C33">
        <w:rPr>
          <w:rFonts w:ascii="Century Gothic" w:hAnsi="Century Gothic"/>
          <w:spacing w:val="-2"/>
          <w:sz w:val="22"/>
          <w:szCs w:val="22"/>
        </w:rPr>
        <w:t xml:space="preserve"> toda persona que tenga domicilio establecido en un país miembro del BID, que esté en situación de trabajar en él, fuera del status de funcionario internacional.</w:t>
      </w:r>
    </w:p>
    <w:p w14:paraId="1D93F2E4" w14:textId="77777777" w:rsidR="008869C8" w:rsidRPr="00AC76AF"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4FD9D9FC" w14:textId="77777777" w:rsidR="008869C8" w:rsidRPr="00B25C33" w:rsidRDefault="008869C8" w:rsidP="00B25C33">
      <w:pPr>
        <w:pStyle w:val="Prrafodelista"/>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360"/>
        <w:jc w:val="both"/>
        <w:rPr>
          <w:rFonts w:ascii="Century Gothic" w:hAnsi="Century Gothic"/>
          <w:spacing w:val="-2"/>
          <w:sz w:val="22"/>
          <w:szCs w:val="22"/>
        </w:rPr>
      </w:pPr>
      <w:r w:rsidRPr="00B25C33">
        <w:rPr>
          <w:rFonts w:ascii="Century Gothic" w:hAnsi="Century Gothic"/>
          <w:spacing w:val="-2"/>
          <w:sz w:val="22"/>
          <w:szCs w:val="22"/>
        </w:rPr>
        <w:t>2.</w:t>
      </w:r>
      <w:r w:rsidRPr="00B25C33">
        <w:rPr>
          <w:rFonts w:ascii="Century Gothic" w:hAnsi="Century Gothic"/>
          <w:spacing w:val="-2"/>
          <w:sz w:val="22"/>
          <w:szCs w:val="22"/>
        </w:rPr>
        <w:tab/>
        <w:t>No tengo relación familiar hasta el cuarto grado de consanguinidad, inclusive, y segundo de afinidad, inclusive, con empleado alguno del</w:t>
      </w:r>
      <w:r w:rsidR="00AF2C9B">
        <w:rPr>
          <w:rFonts w:ascii="Century Gothic" w:hAnsi="Century Gothic"/>
          <w:spacing w:val="-2"/>
          <w:sz w:val="22"/>
          <w:szCs w:val="22"/>
        </w:rPr>
        <w:t xml:space="preserve"> Gobierno Autónomo Descentralizado Municipal del Cantón Portoviejo</w:t>
      </w:r>
      <w:r w:rsidRPr="00B25C33">
        <w:rPr>
          <w:rFonts w:ascii="Century Gothic" w:hAnsi="Century Gothic"/>
          <w:spacing w:val="-2"/>
          <w:sz w:val="22"/>
          <w:szCs w:val="22"/>
        </w:rPr>
        <w:t>, que este directa o indirectamente involucrado con cualquier parte de: i) la preparación de los TR del contrato, ii) el proceso de selección de dicho contrato; o iii) con la supervisión de dicho contrato.</w:t>
      </w:r>
    </w:p>
    <w:p w14:paraId="738C8B7C" w14:textId="77777777" w:rsidR="008869C8" w:rsidRPr="00AC76AF"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71D0064F" w14:textId="77777777" w:rsidR="008869C8" w:rsidRPr="00B25C33" w:rsidRDefault="008869C8" w:rsidP="00B25C33">
      <w:pPr>
        <w:pStyle w:val="Prrafodelista"/>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360"/>
        <w:jc w:val="both"/>
        <w:rPr>
          <w:rFonts w:ascii="Century Gothic" w:hAnsi="Century Gothic"/>
          <w:spacing w:val="-2"/>
          <w:sz w:val="22"/>
          <w:szCs w:val="22"/>
        </w:rPr>
      </w:pPr>
      <w:r w:rsidRPr="00B25C33">
        <w:rPr>
          <w:rFonts w:ascii="Century Gothic" w:hAnsi="Century Gothic"/>
          <w:spacing w:val="-2"/>
          <w:sz w:val="22"/>
          <w:szCs w:val="22"/>
        </w:rPr>
        <w:t>3.</w:t>
      </w:r>
      <w:r w:rsidRPr="00B25C33">
        <w:rPr>
          <w:rFonts w:ascii="Century Gothic" w:hAnsi="Century Gothic"/>
          <w:spacing w:val="-2"/>
          <w:sz w:val="22"/>
          <w:szCs w:val="22"/>
        </w:rPr>
        <w:tab/>
        <w:t>Mantendré al mismo tiempo un solo cargo a tiempo completo financiado con recursos del BID y sólo facturaré a un proyecto por tareas desempeñadas en un solo día.</w:t>
      </w:r>
    </w:p>
    <w:p w14:paraId="548F050D" w14:textId="77777777" w:rsidR="008869C8" w:rsidRPr="00AC76AF"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0DC1A369" w14:textId="77777777" w:rsidR="008869C8" w:rsidRPr="00B25C33" w:rsidRDefault="008869C8" w:rsidP="00B25C33">
      <w:pPr>
        <w:pStyle w:val="Prrafodelista"/>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360"/>
        <w:jc w:val="both"/>
        <w:rPr>
          <w:rFonts w:ascii="Century Gothic" w:hAnsi="Century Gothic"/>
          <w:spacing w:val="-2"/>
          <w:sz w:val="22"/>
          <w:szCs w:val="22"/>
        </w:rPr>
      </w:pPr>
      <w:r w:rsidRPr="00B25C33">
        <w:rPr>
          <w:rFonts w:ascii="Century Gothic" w:hAnsi="Century Gothic"/>
          <w:spacing w:val="-2"/>
          <w:sz w:val="22"/>
          <w:szCs w:val="22"/>
        </w:rPr>
        <w:t>4.</w:t>
      </w:r>
      <w:r w:rsidRPr="00B25C33">
        <w:rPr>
          <w:rFonts w:ascii="Century Gothic" w:hAnsi="Century Gothic"/>
          <w:spacing w:val="-2"/>
          <w:sz w:val="22"/>
          <w:szCs w:val="22"/>
        </w:rPr>
        <w:tab/>
        <w:t>Si fui miembro del personal del BID dentro de los dos últimos años, no participé directa o principalmente en la operación a la que se encuentra vinculada la contratación de estos servicios de consultoría.</w:t>
      </w:r>
    </w:p>
    <w:p w14:paraId="58A6A4E5" w14:textId="77777777" w:rsidR="008869C8" w:rsidRPr="00AC76AF"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0C10D669" w14:textId="77777777" w:rsidR="008869C8" w:rsidRPr="00B25C33" w:rsidRDefault="008869C8" w:rsidP="00B25C33">
      <w:pPr>
        <w:pStyle w:val="Prrafodelista"/>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360"/>
        <w:jc w:val="both"/>
        <w:rPr>
          <w:rFonts w:ascii="Century Gothic" w:hAnsi="Century Gothic"/>
          <w:spacing w:val="-2"/>
          <w:sz w:val="22"/>
          <w:szCs w:val="22"/>
        </w:rPr>
      </w:pPr>
      <w:r w:rsidRPr="00B25C33">
        <w:rPr>
          <w:rFonts w:ascii="Century Gothic" w:hAnsi="Century Gothic"/>
          <w:spacing w:val="-2"/>
          <w:sz w:val="22"/>
          <w:szCs w:val="22"/>
        </w:rPr>
        <w:t>5.</w:t>
      </w:r>
      <w:r w:rsidRPr="00B25C33">
        <w:rPr>
          <w:rFonts w:ascii="Century Gothic" w:hAnsi="Century Gothic"/>
          <w:spacing w:val="-2"/>
          <w:sz w:val="22"/>
          <w:szCs w:val="22"/>
        </w:rPr>
        <w:tab/>
        <w:t>Proporcionaré asesoría imparcial y objetiva y no existen conflictos de intereses para aceptar esta contratación.</w:t>
      </w:r>
    </w:p>
    <w:p w14:paraId="7CFE3F3A" w14:textId="77777777" w:rsidR="008869C8" w:rsidRPr="00AC76AF"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40CC800B" w14:textId="77777777" w:rsidR="008869C8" w:rsidRPr="00B25C33" w:rsidRDefault="008869C8" w:rsidP="00B25C33">
      <w:pPr>
        <w:pStyle w:val="Prrafodelista"/>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360"/>
        <w:jc w:val="both"/>
        <w:rPr>
          <w:rFonts w:ascii="Century Gothic" w:hAnsi="Century Gothic"/>
          <w:spacing w:val="-2"/>
          <w:sz w:val="22"/>
          <w:szCs w:val="22"/>
        </w:rPr>
      </w:pPr>
      <w:r w:rsidRPr="00B25C33">
        <w:rPr>
          <w:rFonts w:ascii="Century Gothic" w:hAnsi="Century Gothic"/>
          <w:spacing w:val="-2"/>
          <w:sz w:val="22"/>
          <w:szCs w:val="22"/>
        </w:rPr>
        <w:t>6.</w:t>
      </w:r>
      <w:r w:rsidRPr="00B25C33">
        <w:rPr>
          <w:rFonts w:ascii="Century Gothic" w:hAnsi="Century Gothic"/>
          <w:spacing w:val="-2"/>
          <w:sz w:val="22"/>
          <w:szCs w:val="22"/>
        </w:rPr>
        <w:tab/>
        <w:t>No pertenezco a la planta regular o temporal de la institución prestataria (organismo ejecutor) o beneficiaria (entidad contratante). No he pertenecido a dicha(s) institución(es) a la fecha de selección del consultor.</w:t>
      </w:r>
    </w:p>
    <w:p w14:paraId="0058F619" w14:textId="77777777" w:rsidR="008869C8" w:rsidRPr="00AC76AF"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6FE5D739" w14:textId="77777777" w:rsidR="008869C8" w:rsidRPr="00AC76AF"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r w:rsidRPr="00AC76AF">
        <w:rPr>
          <w:rFonts w:ascii="Century Gothic" w:hAnsi="Century Gothic"/>
          <w:spacing w:val="-2"/>
          <w:sz w:val="22"/>
          <w:szCs w:val="22"/>
        </w:rPr>
        <w:t>Queda entendido que cualquier información falsa o equívoca en relación con estos requerimientos de elegibilidad tornará nulo y sin efecto mi contrato y no tendré derecho a remuneraciones.</w:t>
      </w:r>
    </w:p>
    <w:p w14:paraId="5F7EA41C" w14:textId="77777777" w:rsidR="008869C8" w:rsidRPr="00AC76AF"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186ABEE2" w14:textId="77777777" w:rsidR="008869C8" w:rsidRPr="00AC76AF"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5229AF7B" w14:textId="77777777" w:rsidR="008869C8" w:rsidRPr="00AC76AF"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243DD12F" w14:textId="77777777" w:rsidR="008869C8" w:rsidRPr="00AC76AF"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1440" w:hanging="1440"/>
        <w:jc w:val="both"/>
        <w:rPr>
          <w:rFonts w:ascii="Century Gothic" w:hAnsi="Century Gothic"/>
          <w:spacing w:val="-2"/>
          <w:sz w:val="22"/>
          <w:szCs w:val="22"/>
        </w:rPr>
      </w:pPr>
      <w:r w:rsidRPr="00AC76AF">
        <w:rPr>
          <w:rFonts w:ascii="Century Gothic" w:hAnsi="Century Gothic"/>
          <w:spacing w:val="-2"/>
          <w:sz w:val="22"/>
          <w:szCs w:val="22"/>
        </w:rPr>
        <w:tab/>
      </w:r>
      <w:r w:rsidRPr="00AC76AF">
        <w:rPr>
          <w:rFonts w:ascii="Century Gothic" w:hAnsi="Century Gothic"/>
          <w:spacing w:val="-2"/>
          <w:sz w:val="22"/>
          <w:szCs w:val="22"/>
        </w:rPr>
        <w:tab/>
      </w:r>
      <w:r w:rsidRPr="00AC76AF">
        <w:rPr>
          <w:rFonts w:ascii="Century Gothic" w:hAnsi="Century Gothic"/>
          <w:spacing w:val="-2"/>
          <w:sz w:val="22"/>
          <w:szCs w:val="22"/>
        </w:rPr>
        <w:tab/>
      </w:r>
      <w:r w:rsidRPr="00AC76AF">
        <w:rPr>
          <w:rFonts w:ascii="Century Gothic" w:hAnsi="Century Gothic"/>
          <w:spacing w:val="-2"/>
          <w:sz w:val="22"/>
          <w:szCs w:val="22"/>
        </w:rPr>
        <w:tab/>
        <w:t>______________________________</w:t>
      </w:r>
    </w:p>
    <w:p w14:paraId="728EC732" w14:textId="77777777" w:rsidR="008869C8" w:rsidRPr="00AC76AF"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1440" w:hanging="1440"/>
        <w:jc w:val="both"/>
        <w:rPr>
          <w:rFonts w:ascii="Century Gothic" w:hAnsi="Century Gothic"/>
          <w:spacing w:val="-2"/>
          <w:sz w:val="22"/>
          <w:szCs w:val="22"/>
        </w:rPr>
      </w:pPr>
      <w:r w:rsidRPr="00AC76AF">
        <w:rPr>
          <w:rFonts w:ascii="Century Gothic" w:hAnsi="Century Gothic"/>
          <w:spacing w:val="-2"/>
          <w:sz w:val="22"/>
          <w:szCs w:val="22"/>
        </w:rPr>
        <w:tab/>
      </w:r>
      <w:r w:rsidRPr="00AC76AF">
        <w:rPr>
          <w:rFonts w:ascii="Century Gothic" w:hAnsi="Century Gothic"/>
          <w:spacing w:val="-2"/>
          <w:sz w:val="22"/>
          <w:szCs w:val="22"/>
        </w:rPr>
        <w:tab/>
      </w:r>
      <w:r w:rsidRPr="00AC76AF">
        <w:rPr>
          <w:rFonts w:ascii="Century Gothic" w:hAnsi="Century Gothic"/>
          <w:spacing w:val="-2"/>
          <w:sz w:val="22"/>
          <w:szCs w:val="22"/>
        </w:rPr>
        <w:tab/>
      </w:r>
      <w:r w:rsidRPr="00AC76AF">
        <w:rPr>
          <w:rFonts w:ascii="Century Gothic" w:hAnsi="Century Gothic"/>
          <w:spacing w:val="-2"/>
          <w:sz w:val="22"/>
          <w:szCs w:val="22"/>
        </w:rPr>
        <w:tab/>
        <w:t xml:space="preserve">Nombre y firma del consultor </w:t>
      </w:r>
    </w:p>
    <w:p w14:paraId="6A7CC22C" w14:textId="77777777" w:rsidR="008869C8" w:rsidRPr="00AC76AF"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4F31F94F" w14:textId="77777777" w:rsidR="008869C8" w:rsidRPr="00AC76AF" w:rsidRDefault="008869C8" w:rsidP="005E0913">
      <w:pPr>
        <w:jc w:val="both"/>
        <w:rPr>
          <w:rFonts w:ascii="Century Gothic" w:hAnsi="Century Gothic"/>
          <w:sz w:val="22"/>
          <w:szCs w:val="22"/>
        </w:rPr>
      </w:pPr>
      <w:r w:rsidRPr="00AC76AF">
        <w:rPr>
          <w:rFonts w:ascii="Century Gothic" w:hAnsi="Century Gothic"/>
          <w:spacing w:val="-2"/>
          <w:sz w:val="22"/>
          <w:szCs w:val="22"/>
        </w:rPr>
        <w:tab/>
      </w:r>
      <w:r w:rsidRPr="00AC76AF">
        <w:rPr>
          <w:rFonts w:ascii="Century Gothic" w:hAnsi="Century Gothic"/>
          <w:spacing w:val="-2"/>
          <w:sz w:val="22"/>
          <w:szCs w:val="22"/>
        </w:rPr>
        <w:tab/>
        <w:t>Lugar y Fecha: _________________</w:t>
      </w:r>
    </w:p>
    <w:p w14:paraId="4B36380C" w14:textId="77777777" w:rsidR="00812E94" w:rsidRPr="00AC76AF" w:rsidRDefault="00812E94" w:rsidP="005E0913">
      <w:pPr>
        <w:pStyle w:val="Textoindependiente"/>
        <w:jc w:val="both"/>
        <w:rPr>
          <w:rFonts w:ascii="Century Gothic" w:hAnsi="Century Gothic"/>
          <w:bCs/>
          <w:sz w:val="22"/>
          <w:szCs w:val="22"/>
        </w:rPr>
      </w:pPr>
    </w:p>
    <w:p w14:paraId="7A10F0DC" w14:textId="77777777" w:rsidR="00F81B94" w:rsidRPr="00AC76AF" w:rsidRDefault="00F81B94" w:rsidP="005E0913">
      <w:pPr>
        <w:pStyle w:val="Textoindependiente"/>
        <w:jc w:val="both"/>
        <w:rPr>
          <w:rFonts w:ascii="Century Gothic" w:hAnsi="Century Gothic"/>
          <w:bCs/>
          <w:sz w:val="22"/>
          <w:szCs w:val="22"/>
        </w:rPr>
      </w:pPr>
    </w:p>
    <w:p w14:paraId="76F51337" w14:textId="77777777" w:rsidR="002502EC" w:rsidRPr="00AC76AF" w:rsidRDefault="002502EC" w:rsidP="005E0913">
      <w:pPr>
        <w:pStyle w:val="Textoindependiente"/>
        <w:jc w:val="both"/>
        <w:rPr>
          <w:rFonts w:ascii="Century Gothic" w:hAnsi="Century Gothic"/>
          <w:bCs/>
          <w:sz w:val="22"/>
          <w:szCs w:val="22"/>
        </w:rPr>
      </w:pPr>
    </w:p>
    <w:p w14:paraId="32EF2961" w14:textId="77777777" w:rsidR="002502EC" w:rsidRPr="00AC76AF" w:rsidRDefault="002502EC" w:rsidP="005E0913">
      <w:pPr>
        <w:pStyle w:val="Textoindependiente"/>
        <w:jc w:val="both"/>
        <w:rPr>
          <w:rFonts w:ascii="Century Gothic" w:hAnsi="Century Gothic"/>
          <w:bCs/>
          <w:sz w:val="22"/>
          <w:szCs w:val="22"/>
        </w:rPr>
      </w:pPr>
    </w:p>
    <w:p w14:paraId="1C134695" w14:textId="77777777" w:rsidR="002502EC" w:rsidRPr="00AC76AF" w:rsidRDefault="002502EC" w:rsidP="005E0913">
      <w:pPr>
        <w:pStyle w:val="Textoindependiente"/>
        <w:jc w:val="both"/>
        <w:rPr>
          <w:rFonts w:ascii="Century Gothic" w:hAnsi="Century Gothic"/>
          <w:bCs/>
          <w:sz w:val="22"/>
          <w:szCs w:val="22"/>
        </w:rPr>
      </w:pPr>
    </w:p>
    <w:p w14:paraId="2A877B87" w14:textId="36D4ACDD" w:rsidR="002502EC" w:rsidRPr="00AC76AF" w:rsidRDefault="002502EC" w:rsidP="002502EC">
      <w:pPr>
        <w:pStyle w:val="Ttulo1"/>
        <w:jc w:val="center"/>
        <w:rPr>
          <w:rFonts w:ascii="Century Gothic" w:hAnsi="Century Gothic"/>
          <w:i/>
          <w:iCs/>
          <w:spacing w:val="-2"/>
        </w:rPr>
      </w:pPr>
      <w:bookmarkStart w:id="347" w:name="_Toc49163056"/>
      <w:r w:rsidRPr="00AC76AF">
        <w:rPr>
          <w:rFonts w:ascii="Century Gothic" w:hAnsi="Century Gothic" w:cs="Times New Roman"/>
          <w:sz w:val="22"/>
          <w:szCs w:val="22"/>
        </w:rPr>
        <w:t>Anexo 5: Glosario de Términos</w:t>
      </w:r>
      <w:bookmarkEnd w:id="347"/>
    </w:p>
    <w:p w14:paraId="2A9AA2C4" w14:textId="77777777" w:rsidR="002502EC" w:rsidRPr="00AC76AF" w:rsidRDefault="002502EC" w:rsidP="002502EC">
      <w:pPr>
        <w:tabs>
          <w:tab w:val="right" w:pos="9261"/>
        </w:tabs>
        <w:suppressAutoHyphens/>
        <w:spacing w:line="243" w:lineRule="exact"/>
        <w:jc w:val="center"/>
        <w:rPr>
          <w:rFonts w:ascii="Century Gothic" w:hAnsi="Century Gothic"/>
          <w:b/>
          <w:bCs/>
        </w:rPr>
      </w:pPr>
    </w:p>
    <w:p w14:paraId="0962FFF0" w14:textId="77777777" w:rsidR="002502EC" w:rsidRPr="00AC76AF" w:rsidRDefault="002502EC" w:rsidP="005E0913">
      <w:pPr>
        <w:pStyle w:val="Textoindependiente"/>
        <w:jc w:val="both"/>
        <w:rPr>
          <w:rFonts w:ascii="Century Gothic" w:hAnsi="Century Gothic"/>
          <w:bCs/>
        </w:rPr>
      </w:pPr>
    </w:p>
    <w:p w14:paraId="36015FA6" w14:textId="77777777" w:rsidR="002502EC" w:rsidRPr="00AC76AF" w:rsidRDefault="002502EC" w:rsidP="005E0913">
      <w:pPr>
        <w:pStyle w:val="Textoindependiente"/>
        <w:jc w:val="both"/>
        <w:rPr>
          <w:rFonts w:ascii="Century Gothic" w:hAnsi="Century Gothic"/>
          <w:bCs/>
        </w:rPr>
      </w:pPr>
    </w:p>
    <w:p w14:paraId="6DBF2564" w14:textId="77777777" w:rsidR="00AF2C9B" w:rsidRDefault="00AF2C9B" w:rsidP="005E0913">
      <w:pPr>
        <w:pStyle w:val="Textoindependiente"/>
        <w:jc w:val="both"/>
        <w:rPr>
          <w:rFonts w:ascii="Century Gothic" w:hAnsi="Century Gothic"/>
          <w:bCs/>
        </w:rPr>
      </w:pPr>
      <w:r>
        <w:rPr>
          <w:rFonts w:ascii="Century Gothic" w:hAnsi="Century Gothic"/>
          <w:bCs/>
        </w:rPr>
        <w:t>TdR</w:t>
      </w:r>
      <w:r>
        <w:rPr>
          <w:rFonts w:ascii="Century Gothic" w:hAnsi="Century Gothic"/>
          <w:bCs/>
        </w:rPr>
        <w:tab/>
        <w:t>Término de Referencia</w:t>
      </w:r>
    </w:p>
    <w:p w14:paraId="590A4F1C" w14:textId="77777777" w:rsidR="00AF2C9B" w:rsidRDefault="00AF2C9B" w:rsidP="005E0913">
      <w:pPr>
        <w:pStyle w:val="Textoindependiente"/>
        <w:jc w:val="both"/>
        <w:rPr>
          <w:rFonts w:ascii="Century Gothic" w:hAnsi="Century Gothic"/>
          <w:bCs/>
        </w:rPr>
      </w:pPr>
    </w:p>
    <w:p w14:paraId="7B89C0A8" w14:textId="77777777" w:rsidR="00AF2C9B" w:rsidRDefault="00AF2C9B" w:rsidP="005E0913">
      <w:pPr>
        <w:pStyle w:val="Textoindependiente"/>
        <w:jc w:val="both"/>
        <w:rPr>
          <w:rFonts w:ascii="Century Gothic" w:hAnsi="Century Gothic"/>
          <w:bCs/>
        </w:rPr>
      </w:pPr>
      <w:r>
        <w:rPr>
          <w:rFonts w:ascii="Century Gothic" w:hAnsi="Century Gothic"/>
          <w:bCs/>
        </w:rPr>
        <w:t>BID</w:t>
      </w:r>
      <w:r>
        <w:rPr>
          <w:rFonts w:ascii="Century Gothic" w:hAnsi="Century Gothic"/>
          <w:bCs/>
        </w:rPr>
        <w:tab/>
        <w:t>Banco Interamericano de Desarrollo</w:t>
      </w:r>
    </w:p>
    <w:p w14:paraId="6EB0E4EA" w14:textId="77777777" w:rsidR="00E5538B" w:rsidRDefault="00E5538B" w:rsidP="005E0913">
      <w:pPr>
        <w:pStyle w:val="Textoindependiente"/>
        <w:jc w:val="both"/>
        <w:rPr>
          <w:rFonts w:ascii="Century Gothic" w:hAnsi="Century Gothic"/>
          <w:bCs/>
        </w:rPr>
      </w:pPr>
    </w:p>
    <w:p w14:paraId="134AD6D4" w14:textId="77777777" w:rsidR="00E5538B" w:rsidRDefault="00E5538B" w:rsidP="005E0913">
      <w:pPr>
        <w:pStyle w:val="Textoindependiente"/>
        <w:jc w:val="both"/>
        <w:rPr>
          <w:rFonts w:ascii="Century Gothic" w:hAnsi="Century Gothic"/>
          <w:bCs/>
        </w:rPr>
      </w:pPr>
      <w:r>
        <w:rPr>
          <w:rFonts w:ascii="Century Gothic" w:hAnsi="Century Gothic"/>
          <w:bCs/>
        </w:rPr>
        <w:t>BEI</w:t>
      </w:r>
      <w:r>
        <w:rPr>
          <w:rFonts w:ascii="Century Gothic" w:hAnsi="Century Gothic"/>
          <w:bCs/>
        </w:rPr>
        <w:tab/>
        <w:t>Banco Europeo de Inversiones</w:t>
      </w:r>
    </w:p>
    <w:p w14:paraId="39203332" w14:textId="77777777" w:rsidR="00E5538B" w:rsidRDefault="00E5538B" w:rsidP="005E0913">
      <w:pPr>
        <w:pStyle w:val="Textoindependiente"/>
        <w:jc w:val="both"/>
        <w:rPr>
          <w:rFonts w:ascii="Century Gothic" w:hAnsi="Century Gothic"/>
          <w:bCs/>
        </w:rPr>
      </w:pPr>
    </w:p>
    <w:p w14:paraId="2358D723" w14:textId="77777777" w:rsidR="00E5538B" w:rsidRDefault="00E5538B" w:rsidP="005E0913">
      <w:pPr>
        <w:pStyle w:val="Textoindependiente"/>
        <w:jc w:val="both"/>
        <w:rPr>
          <w:rFonts w:ascii="Century Gothic" w:hAnsi="Century Gothic"/>
          <w:bCs/>
        </w:rPr>
      </w:pPr>
      <w:r>
        <w:rPr>
          <w:rFonts w:ascii="Century Gothic" w:hAnsi="Century Gothic"/>
          <w:bCs/>
        </w:rPr>
        <w:t>AECID Agencia Española de Cooperación Internacional para el Desarrollo</w:t>
      </w:r>
    </w:p>
    <w:p w14:paraId="2242289E" w14:textId="77777777" w:rsidR="00AF2C9B" w:rsidRDefault="00AF2C9B" w:rsidP="005E0913">
      <w:pPr>
        <w:pStyle w:val="Textoindependiente"/>
        <w:jc w:val="both"/>
        <w:rPr>
          <w:rFonts w:ascii="Century Gothic" w:hAnsi="Century Gothic"/>
          <w:bCs/>
        </w:rPr>
      </w:pPr>
    </w:p>
    <w:p w14:paraId="5F1CF323" w14:textId="77777777" w:rsidR="00AF2C9B" w:rsidRDefault="00AF2C9B" w:rsidP="005E0913">
      <w:pPr>
        <w:pStyle w:val="Textoindependiente"/>
        <w:jc w:val="both"/>
        <w:rPr>
          <w:rFonts w:ascii="Century Gothic" w:hAnsi="Century Gothic"/>
          <w:bCs/>
        </w:rPr>
      </w:pPr>
      <w:r>
        <w:rPr>
          <w:rFonts w:ascii="Century Gothic" w:hAnsi="Century Gothic"/>
          <w:bCs/>
        </w:rPr>
        <w:t>AyS</w:t>
      </w:r>
      <w:r>
        <w:rPr>
          <w:rFonts w:ascii="Century Gothic" w:hAnsi="Century Gothic"/>
          <w:bCs/>
        </w:rPr>
        <w:tab/>
        <w:t>Agua y Saneamiento</w:t>
      </w:r>
    </w:p>
    <w:p w14:paraId="74A87954" w14:textId="77777777" w:rsidR="00AF2C9B" w:rsidRDefault="00AF2C9B" w:rsidP="005E0913">
      <w:pPr>
        <w:pStyle w:val="Textoindependiente"/>
        <w:jc w:val="both"/>
        <w:rPr>
          <w:rFonts w:ascii="Century Gothic" w:hAnsi="Century Gothic"/>
          <w:bCs/>
        </w:rPr>
      </w:pPr>
    </w:p>
    <w:p w14:paraId="7E436FC4" w14:textId="77777777" w:rsidR="00AF2C9B" w:rsidRDefault="00AF2C9B" w:rsidP="005E0913">
      <w:pPr>
        <w:pStyle w:val="Textoindependiente"/>
        <w:jc w:val="both"/>
        <w:rPr>
          <w:rFonts w:ascii="Century Gothic" w:hAnsi="Century Gothic"/>
          <w:bCs/>
        </w:rPr>
      </w:pPr>
      <w:r>
        <w:rPr>
          <w:rFonts w:ascii="Century Gothic" w:hAnsi="Century Gothic"/>
          <w:bCs/>
        </w:rPr>
        <w:t>GAD</w:t>
      </w:r>
      <w:r>
        <w:rPr>
          <w:rFonts w:ascii="Century Gothic" w:hAnsi="Century Gothic"/>
          <w:bCs/>
        </w:rPr>
        <w:tab/>
        <w:t>Gobierno Autónomo Descentralizado</w:t>
      </w:r>
    </w:p>
    <w:p w14:paraId="7C23B3E7" w14:textId="77777777" w:rsidR="00AF2C9B" w:rsidRDefault="00AF2C9B" w:rsidP="005E0913">
      <w:pPr>
        <w:pStyle w:val="Textoindependiente"/>
        <w:jc w:val="both"/>
        <w:rPr>
          <w:rFonts w:ascii="Century Gothic" w:hAnsi="Century Gothic"/>
          <w:bCs/>
        </w:rPr>
      </w:pPr>
    </w:p>
    <w:p w14:paraId="00B98EF2" w14:textId="77777777" w:rsidR="00AF2C9B" w:rsidRDefault="004C54B3" w:rsidP="005E0913">
      <w:pPr>
        <w:pStyle w:val="Textoindependiente"/>
        <w:jc w:val="both"/>
        <w:rPr>
          <w:rFonts w:ascii="Century Gothic" w:hAnsi="Century Gothic"/>
          <w:bCs/>
        </w:rPr>
      </w:pPr>
      <w:r>
        <w:rPr>
          <w:rFonts w:ascii="Century Gothic" w:hAnsi="Century Gothic"/>
          <w:bCs/>
        </w:rPr>
        <w:t>IVA</w:t>
      </w:r>
      <w:r>
        <w:rPr>
          <w:rFonts w:ascii="Century Gothic" w:hAnsi="Century Gothic"/>
          <w:bCs/>
        </w:rPr>
        <w:tab/>
        <w:t>Impuesto al Valor Agregado</w:t>
      </w:r>
    </w:p>
    <w:p w14:paraId="69AD8E49" w14:textId="77777777" w:rsidR="00356BD5" w:rsidRDefault="00356BD5" w:rsidP="005E0913">
      <w:pPr>
        <w:pStyle w:val="Textoindependiente"/>
        <w:jc w:val="both"/>
        <w:rPr>
          <w:rFonts w:ascii="Century Gothic" w:hAnsi="Century Gothic"/>
          <w:bCs/>
        </w:rPr>
      </w:pPr>
    </w:p>
    <w:p w14:paraId="42388573" w14:textId="77777777" w:rsidR="00356BD5" w:rsidRPr="00AC76AF" w:rsidRDefault="00356BD5" w:rsidP="005E0913">
      <w:pPr>
        <w:pStyle w:val="Textoindependiente"/>
        <w:jc w:val="both"/>
        <w:rPr>
          <w:rFonts w:ascii="Century Gothic" w:hAnsi="Century Gothic"/>
          <w:bCs/>
        </w:rPr>
        <w:sectPr w:rsidR="00356BD5" w:rsidRPr="00AC76AF" w:rsidSect="00AC5A38">
          <w:pgSz w:w="11907" w:h="16839" w:code="9"/>
          <w:pgMar w:top="1417" w:right="1417" w:bottom="1417" w:left="1701" w:header="708" w:footer="708" w:gutter="0"/>
          <w:cols w:space="708"/>
          <w:docGrid w:linePitch="360"/>
        </w:sectPr>
      </w:pPr>
      <w:r>
        <w:rPr>
          <w:rFonts w:ascii="Century Gothic" w:hAnsi="Century Gothic"/>
          <w:bCs/>
        </w:rPr>
        <w:t>USD</w:t>
      </w:r>
      <w:r>
        <w:rPr>
          <w:rFonts w:ascii="Century Gothic" w:hAnsi="Century Gothic"/>
          <w:bCs/>
        </w:rPr>
        <w:tab/>
        <w:t>Dólares de los Estados Unidos de América</w:t>
      </w:r>
    </w:p>
    <w:p w14:paraId="0D64668B" w14:textId="77777777" w:rsidR="00F81B94" w:rsidRPr="00AC76AF" w:rsidRDefault="00F81B94" w:rsidP="00F81B94">
      <w:pPr>
        <w:pStyle w:val="Ttulo1"/>
        <w:rPr>
          <w:rFonts w:ascii="Century Gothic" w:hAnsi="Century Gothic"/>
          <w:sz w:val="22"/>
          <w:szCs w:val="22"/>
        </w:rPr>
      </w:pPr>
      <w:bookmarkStart w:id="348" w:name="_Toc49163057"/>
      <w:r w:rsidRPr="00AC76AF">
        <w:rPr>
          <w:rFonts w:ascii="Century Gothic" w:hAnsi="Century Gothic"/>
          <w:sz w:val="22"/>
          <w:szCs w:val="22"/>
        </w:rPr>
        <w:lastRenderedPageBreak/>
        <w:t>SECCIÓN 6: MODELO DE CONTRATO DE CONSULTOR INDIVIDUAL</w:t>
      </w:r>
      <w:bookmarkEnd w:id="348"/>
    </w:p>
    <w:p w14:paraId="5FBEAD33" w14:textId="77777777" w:rsidR="000C0EAA" w:rsidRPr="00AC76AF" w:rsidRDefault="000C0EAA" w:rsidP="000C0EAA">
      <w:pPr>
        <w:tabs>
          <w:tab w:val="left" w:pos="-720"/>
          <w:tab w:val="left" w:pos="0"/>
        </w:tabs>
        <w:suppressAutoHyphens/>
        <w:spacing w:line="276" w:lineRule="auto"/>
        <w:jc w:val="both"/>
        <w:rPr>
          <w:rFonts w:ascii="Century Gothic" w:hAnsi="Century Gothic"/>
          <w:b/>
          <w:bCs/>
          <w:sz w:val="22"/>
          <w:szCs w:val="22"/>
        </w:rPr>
      </w:pPr>
    </w:p>
    <w:p w14:paraId="31075B0A" w14:textId="77777777" w:rsidR="00F81B94" w:rsidRPr="00AC76AF" w:rsidRDefault="00F81B94" w:rsidP="000C0EAA">
      <w:pPr>
        <w:pStyle w:val="Textoindependiente3"/>
        <w:tabs>
          <w:tab w:val="left" w:pos="0"/>
        </w:tabs>
        <w:spacing w:line="276" w:lineRule="auto"/>
        <w:rPr>
          <w:rFonts w:ascii="Century Gothic" w:hAnsi="Century Gothic"/>
          <w:sz w:val="22"/>
          <w:szCs w:val="22"/>
        </w:rPr>
      </w:pPr>
      <w:r w:rsidRPr="00AC76AF">
        <w:rPr>
          <w:rFonts w:ascii="Century Gothic" w:hAnsi="Century Gothic"/>
          <w:sz w:val="22"/>
          <w:szCs w:val="22"/>
        </w:rPr>
        <w:t>Entre</w:t>
      </w:r>
      <w:r w:rsidR="00CE2FAD">
        <w:rPr>
          <w:rFonts w:ascii="Century Gothic" w:hAnsi="Century Gothic"/>
          <w:sz w:val="22"/>
          <w:szCs w:val="22"/>
        </w:rPr>
        <w:t xml:space="preserve"> el Gobierno Autónomo Descentralizado del Cantón Portoviejo</w:t>
      </w:r>
      <w:r w:rsidRPr="00AC76AF">
        <w:rPr>
          <w:rFonts w:ascii="Century Gothic" w:hAnsi="Century Gothic"/>
          <w:sz w:val="22"/>
          <w:szCs w:val="22"/>
        </w:rPr>
        <w:t xml:space="preserve">, en adelante el </w:t>
      </w:r>
      <w:bookmarkStart w:id="349" w:name="OLE_LINK6"/>
      <w:r w:rsidRPr="00AC76AF">
        <w:rPr>
          <w:rFonts w:ascii="Century Gothic" w:hAnsi="Century Gothic"/>
          <w:sz w:val="22"/>
          <w:szCs w:val="22"/>
        </w:rPr>
        <w:t>Contratante</w:t>
      </w:r>
      <w:bookmarkEnd w:id="349"/>
      <w:r w:rsidRPr="00AC76AF">
        <w:rPr>
          <w:rFonts w:ascii="Century Gothic" w:hAnsi="Century Gothic"/>
          <w:sz w:val="22"/>
          <w:szCs w:val="22"/>
        </w:rPr>
        <w:t>, domiciliada en</w:t>
      </w:r>
      <w:r w:rsidR="00CE2FAD">
        <w:rPr>
          <w:rFonts w:ascii="Century Gothic" w:hAnsi="Century Gothic"/>
          <w:sz w:val="22"/>
          <w:szCs w:val="22"/>
        </w:rPr>
        <w:t xml:space="preserve"> Km 2.5 Av</w:t>
      </w:r>
      <w:r w:rsidR="00C030BF">
        <w:rPr>
          <w:rFonts w:ascii="Century Gothic" w:hAnsi="Century Gothic"/>
          <w:sz w:val="22"/>
          <w:szCs w:val="22"/>
        </w:rPr>
        <w:t>.</w:t>
      </w:r>
      <w:r w:rsidR="00CE2FAD">
        <w:rPr>
          <w:rFonts w:ascii="Century Gothic" w:hAnsi="Century Gothic"/>
          <w:sz w:val="22"/>
          <w:szCs w:val="22"/>
        </w:rPr>
        <w:t xml:space="preserve"> Metropolitana – Vía Portoviejo - Manta, Portoviejo, Ecuador</w:t>
      </w:r>
      <w:r w:rsidRPr="00AC76AF">
        <w:rPr>
          <w:rFonts w:ascii="Century Gothic" w:hAnsi="Century Gothic"/>
          <w:sz w:val="22"/>
          <w:szCs w:val="22"/>
        </w:rPr>
        <w:t>, representada por</w:t>
      </w:r>
      <w:r w:rsidR="00287B2B">
        <w:rPr>
          <w:rFonts w:ascii="Century Gothic" w:hAnsi="Century Gothic"/>
          <w:sz w:val="22"/>
          <w:szCs w:val="22"/>
        </w:rPr>
        <w:t>el economista Leonel Muñoz Zambrano</w:t>
      </w:r>
      <w:r w:rsidRPr="00AC76AF">
        <w:rPr>
          <w:rFonts w:ascii="Century Gothic" w:hAnsi="Century Gothic"/>
          <w:sz w:val="22"/>
          <w:szCs w:val="22"/>
        </w:rPr>
        <w:t xml:space="preserve">, por una parte; y </w:t>
      </w:r>
      <w:r w:rsidRPr="00A45626">
        <w:rPr>
          <w:rFonts w:ascii="Century Gothic" w:hAnsi="Century Gothic"/>
          <w:sz w:val="22"/>
          <w:szCs w:val="22"/>
        </w:rPr>
        <w:t xml:space="preserve">el </w:t>
      </w:r>
      <w:r w:rsidR="000C0EAA" w:rsidRPr="00A45626">
        <w:rPr>
          <w:rFonts w:ascii="Century Gothic" w:hAnsi="Century Gothic"/>
          <w:i/>
          <w:iCs/>
          <w:color w:val="000000" w:themeColor="text1"/>
          <w:spacing w:val="-3"/>
          <w:sz w:val="22"/>
          <w:szCs w:val="22"/>
        </w:rPr>
        <w:t>(Nombre del Consultor)</w:t>
      </w:r>
      <w:r w:rsidRPr="00A45626">
        <w:rPr>
          <w:rFonts w:ascii="Century Gothic" w:hAnsi="Century Gothic"/>
          <w:sz w:val="22"/>
          <w:szCs w:val="22"/>
        </w:rPr>
        <w:t xml:space="preserve">en adelante el Consultor, </w:t>
      </w:r>
      <w:r w:rsidR="000C0EAA" w:rsidRPr="00A45626">
        <w:rPr>
          <w:rFonts w:ascii="Century Gothic" w:hAnsi="Century Gothic"/>
          <w:sz w:val="22"/>
          <w:szCs w:val="22"/>
        </w:rPr>
        <w:t xml:space="preserve">de nacionalidad </w:t>
      </w:r>
      <w:r w:rsidR="000C0EAA" w:rsidRPr="00A45626">
        <w:rPr>
          <w:rFonts w:ascii="Century Gothic" w:hAnsi="Century Gothic"/>
          <w:i/>
          <w:iCs/>
          <w:color w:val="000000" w:themeColor="text1"/>
          <w:spacing w:val="-3"/>
          <w:sz w:val="22"/>
          <w:szCs w:val="22"/>
        </w:rPr>
        <w:t>(nacionalidad)</w:t>
      </w:r>
      <w:r w:rsidRPr="00A45626">
        <w:rPr>
          <w:rFonts w:ascii="Century Gothic" w:hAnsi="Century Gothic"/>
          <w:color w:val="000000" w:themeColor="text1"/>
          <w:sz w:val="22"/>
          <w:szCs w:val="22"/>
        </w:rPr>
        <w:t xml:space="preserve">, </w:t>
      </w:r>
      <w:r w:rsidRPr="00A45626">
        <w:rPr>
          <w:rFonts w:ascii="Century Gothic" w:hAnsi="Century Gothic"/>
          <w:sz w:val="22"/>
          <w:szCs w:val="22"/>
        </w:rPr>
        <w:t xml:space="preserve">por la otra, domiciliado </w:t>
      </w:r>
      <w:r w:rsidR="000C0EAA" w:rsidRPr="00A45626">
        <w:rPr>
          <w:rFonts w:ascii="Century Gothic" w:hAnsi="Century Gothic"/>
          <w:color w:val="000000" w:themeColor="text1"/>
          <w:sz w:val="22"/>
          <w:szCs w:val="22"/>
        </w:rPr>
        <w:t xml:space="preserve">en </w:t>
      </w:r>
      <w:r w:rsidR="000C0EAA" w:rsidRPr="00A45626">
        <w:rPr>
          <w:rFonts w:ascii="Century Gothic" w:hAnsi="Century Gothic"/>
          <w:i/>
          <w:iCs/>
          <w:color w:val="000000" w:themeColor="text1"/>
          <w:sz w:val="22"/>
          <w:szCs w:val="22"/>
        </w:rPr>
        <w:t>(dirección, ciudad, país)</w:t>
      </w:r>
      <w:r w:rsidRPr="00A45626">
        <w:rPr>
          <w:rFonts w:ascii="Century Gothic" w:hAnsi="Century Gothic"/>
          <w:color w:val="000000" w:themeColor="text1"/>
          <w:sz w:val="22"/>
          <w:szCs w:val="22"/>
        </w:rPr>
        <w:t xml:space="preserve">, </w:t>
      </w:r>
      <w:r w:rsidRPr="00A45626">
        <w:rPr>
          <w:rFonts w:ascii="Century Gothic" w:hAnsi="Century Gothic"/>
          <w:sz w:val="22"/>
          <w:szCs w:val="22"/>
        </w:rPr>
        <w:t>con documento de identidad número</w:t>
      </w:r>
      <w:r w:rsidR="000C0EAA" w:rsidRPr="00A45626">
        <w:rPr>
          <w:rFonts w:ascii="Century Gothic" w:hAnsi="Century Gothic"/>
          <w:color w:val="000000" w:themeColor="text1"/>
          <w:sz w:val="22"/>
          <w:szCs w:val="22"/>
        </w:rPr>
        <w:t xml:space="preserve">en </w:t>
      </w:r>
      <w:r w:rsidR="000C0EAA" w:rsidRPr="00A45626">
        <w:rPr>
          <w:rFonts w:ascii="Century Gothic" w:hAnsi="Century Gothic"/>
          <w:i/>
          <w:iCs/>
          <w:color w:val="000000" w:themeColor="text1"/>
          <w:sz w:val="22"/>
          <w:szCs w:val="22"/>
        </w:rPr>
        <w:t>(número de CC, CI, Pasaporte, etc.)</w:t>
      </w:r>
      <w:r w:rsidRPr="00A45626">
        <w:rPr>
          <w:rFonts w:ascii="Century Gothic" w:hAnsi="Century Gothic"/>
          <w:color w:val="000000" w:themeColor="text1"/>
          <w:sz w:val="22"/>
          <w:szCs w:val="22"/>
        </w:rPr>
        <w:t>,</w:t>
      </w:r>
      <w:r w:rsidRPr="00AC76AF">
        <w:rPr>
          <w:rFonts w:ascii="Century Gothic" w:hAnsi="Century Gothic"/>
          <w:sz w:val="22"/>
          <w:szCs w:val="22"/>
        </w:rPr>
        <w:t>en el marco del</w:t>
      </w:r>
      <w:r w:rsidR="000C0EAA" w:rsidRPr="00AC76AF">
        <w:rPr>
          <w:rFonts w:ascii="Century Gothic" w:hAnsi="Century Gothic"/>
          <w:sz w:val="22"/>
          <w:szCs w:val="22"/>
        </w:rPr>
        <w:t xml:space="preserve"> Préstamo No. </w:t>
      </w:r>
      <w:r w:rsidR="00795897">
        <w:rPr>
          <w:rFonts w:ascii="Century Gothic" w:hAnsi="Century Gothic"/>
          <w:sz w:val="22"/>
          <w:szCs w:val="22"/>
        </w:rPr>
        <w:t>4921</w:t>
      </w:r>
      <w:r w:rsidR="000C0EAA" w:rsidRPr="00A833F1">
        <w:rPr>
          <w:rFonts w:ascii="Century Gothic" w:hAnsi="Century Gothic"/>
          <w:i/>
          <w:iCs/>
          <w:color w:val="000000" w:themeColor="text1"/>
          <w:sz w:val="22"/>
          <w:szCs w:val="22"/>
        </w:rPr>
        <w:t xml:space="preserve">/OC-EC), </w:t>
      </w:r>
      <w:r w:rsidR="00A833F1">
        <w:rPr>
          <w:rFonts w:ascii="Century Gothic" w:hAnsi="Century Gothic"/>
          <w:i/>
          <w:iCs/>
          <w:color w:val="000000" w:themeColor="text1"/>
          <w:sz w:val="22"/>
          <w:szCs w:val="22"/>
        </w:rPr>
        <w:t>Programa de Agua Potable y Alcantarillado del Cantón Portoviejo</w:t>
      </w:r>
      <w:r w:rsidRPr="00A833F1">
        <w:rPr>
          <w:rFonts w:ascii="Century Gothic" w:hAnsi="Century Gothic"/>
          <w:color w:val="000000" w:themeColor="text1"/>
          <w:sz w:val="22"/>
          <w:szCs w:val="22"/>
        </w:rPr>
        <w:t xml:space="preserve">, </w:t>
      </w:r>
      <w:r w:rsidR="00140865">
        <w:rPr>
          <w:rFonts w:ascii="Century Gothic" w:hAnsi="Century Gothic"/>
          <w:sz w:val="22"/>
          <w:szCs w:val="22"/>
        </w:rPr>
        <w:t xml:space="preserve">financiado por el </w:t>
      </w:r>
      <w:r w:rsidRPr="00AC76AF">
        <w:rPr>
          <w:rFonts w:ascii="Century Gothic" w:hAnsi="Century Gothic"/>
          <w:sz w:val="22"/>
          <w:szCs w:val="22"/>
        </w:rPr>
        <w:t>Banco Interamericano de Desarrollo (BID), se expresa y conviene lo siguiente:</w:t>
      </w:r>
    </w:p>
    <w:p w14:paraId="023C5C7D" w14:textId="77777777" w:rsidR="00F81B94" w:rsidRPr="00AC76AF" w:rsidRDefault="00F81B94" w:rsidP="00F81B94">
      <w:pPr>
        <w:suppressAutoHyphens/>
        <w:jc w:val="both"/>
        <w:rPr>
          <w:rFonts w:ascii="Century Gothic" w:hAnsi="Century Gothic"/>
          <w:b/>
          <w:bCs/>
          <w:spacing w:val="-3"/>
          <w:sz w:val="22"/>
          <w:szCs w:val="22"/>
          <w:lang w:val="es-ES_tradnl"/>
        </w:rPr>
      </w:pPr>
    </w:p>
    <w:p w14:paraId="60B4D052" w14:textId="77777777" w:rsidR="00F81B94" w:rsidRPr="00AC76AF" w:rsidRDefault="00F81B94" w:rsidP="00F81B94">
      <w:pPr>
        <w:suppressAutoHyphens/>
        <w:jc w:val="both"/>
        <w:rPr>
          <w:rFonts w:ascii="Century Gothic" w:hAnsi="Century Gothic"/>
          <w:b/>
          <w:bCs/>
          <w:spacing w:val="-3"/>
          <w:sz w:val="22"/>
          <w:szCs w:val="22"/>
          <w:lang w:val="es-ES_tradnl"/>
        </w:rPr>
      </w:pPr>
      <w:r w:rsidRPr="00AC76AF">
        <w:rPr>
          <w:rFonts w:ascii="Century Gothic" w:hAnsi="Century Gothic"/>
          <w:b/>
          <w:bCs/>
          <w:spacing w:val="-3"/>
          <w:sz w:val="22"/>
          <w:szCs w:val="22"/>
          <w:lang w:val="es-ES_tradnl"/>
        </w:rPr>
        <w:t>ANTECEDENTES:</w:t>
      </w:r>
    </w:p>
    <w:p w14:paraId="13A8BA61" w14:textId="77777777" w:rsidR="00F81B94" w:rsidRPr="00AC76AF" w:rsidRDefault="00F81B94" w:rsidP="00F81B94">
      <w:pPr>
        <w:suppressAutoHyphens/>
        <w:jc w:val="both"/>
        <w:rPr>
          <w:rFonts w:ascii="Century Gothic" w:hAnsi="Century Gothic"/>
          <w:bCs/>
          <w:spacing w:val="-3"/>
          <w:sz w:val="22"/>
          <w:szCs w:val="22"/>
          <w:lang w:val="es-ES_tradnl"/>
        </w:rPr>
      </w:pPr>
    </w:p>
    <w:p w14:paraId="4B02C486" w14:textId="27548827" w:rsidR="00287B2B" w:rsidRDefault="00287B2B" w:rsidP="00287B2B">
      <w:pPr>
        <w:pStyle w:val="Prrafodelista"/>
        <w:numPr>
          <w:ilvl w:val="0"/>
          <w:numId w:val="44"/>
        </w:numPr>
        <w:suppressAutoHyphens/>
        <w:jc w:val="both"/>
        <w:rPr>
          <w:rFonts w:ascii="Century Gothic" w:hAnsi="Century Gothic"/>
          <w:bCs/>
          <w:spacing w:val="-3"/>
          <w:sz w:val="22"/>
          <w:szCs w:val="22"/>
          <w:lang w:val="es-ES_tradnl"/>
        </w:rPr>
      </w:pPr>
      <w:r>
        <w:rPr>
          <w:rFonts w:ascii="Century Gothic" w:hAnsi="Century Gothic"/>
          <w:bCs/>
          <w:spacing w:val="-3"/>
          <w:sz w:val="22"/>
          <w:szCs w:val="22"/>
          <w:lang w:val="es-ES_tradnl"/>
        </w:rPr>
        <w:t>El Gobierno Autónomo Descentralizado Municipal del cantón Portoviejo (GADMCP) y e</w:t>
      </w:r>
      <w:r w:rsidRPr="00245871">
        <w:rPr>
          <w:rFonts w:ascii="Century Gothic" w:hAnsi="Century Gothic"/>
          <w:bCs/>
          <w:spacing w:val="-3"/>
          <w:sz w:val="22"/>
          <w:szCs w:val="22"/>
          <w:lang w:val="es-ES_tradnl"/>
        </w:rPr>
        <w:t>l Banco Interamericano de Desarrollo (BID)</w:t>
      </w:r>
      <w:r>
        <w:rPr>
          <w:rFonts w:ascii="Century Gothic" w:hAnsi="Century Gothic"/>
          <w:bCs/>
          <w:spacing w:val="-3"/>
          <w:sz w:val="22"/>
          <w:szCs w:val="22"/>
          <w:lang w:val="es-ES_tradnl"/>
        </w:rPr>
        <w:t>,</w:t>
      </w:r>
      <w:r w:rsidRPr="00245871">
        <w:rPr>
          <w:rFonts w:ascii="Century Gothic" w:hAnsi="Century Gothic"/>
          <w:bCs/>
          <w:spacing w:val="-3"/>
          <w:sz w:val="22"/>
          <w:szCs w:val="22"/>
          <w:lang w:val="es-ES_tradnl"/>
        </w:rPr>
        <w:t xml:space="preserve"> denominado El Banco o el BID denominado</w:t>
      </w:r>
      <w:r>
        <w:rPr>
          <w:rFonts w:ascii="Century Gothic" w:hAnsi="Century Gothic"/>
          <w:bCs/>
          <w:spacing w:val="-3"/>
          <w:sz w:val="22"/>
          <w:szCs w:val="22"/>
          <w:lang w:val="es-ES_tradnl"/>
        </w:rPr>
        <w:t>, han suscrito el Contrato de P</w:t>
      </w:r>
      <w:r w:rsidRPr="00245871">
        <w:rPr>
          <w:rFonts w:ascii="Century Gothic" w:hAnsi="Century Gothic"/>
          <w:bCs/>
          <w:spacing w:val="-3"/>
          <w:sz w:val="22"/>
          <w:szCs w:val="22"/>
          <w:lang w:val="es-ES_tradnl"/>
        </w:rPr>
        <w:t>réstamo No.</w:t>
      </w:r>
      <w:r>
        <w:rPr>
          <w:rFonts w:ascii="Century Gothic" w:hAnsi="Century Gothic"/>
          <w:bCs/>
          <w:spacing w:val="-3"/>
          <w:sz w:val="22"/>
          <w:szCs w:val="22"/>
          <w:lang w:val="es-ES_tradnl"/>
        </w:rPr>
        <w:t>4921</w:t>
      </w:r>
      <w:r w:rsidRPr="00245871">
        <w:rPr>
          <w:rFonts w:ascii="Century Gothic" w:hAnsi="Century Gothic"/>
          <w:bCs/>
          <w:spacing w:val="-3"/>
          <w:sz w:val="22"/>
          <w:szCs w:val="22"/>
          <w:lang w:val="es-ES_tradnl"/>
        </w:rPr>
        <w:t xml:space="preserve">/OC-EC, para implementar el Programa </w:t>
      </w:r>
      <w:r>
        <w:rPr>
          <w:rFonts w:ascii="Century Gothic" w:hAnsi="Century Gothic"/>
          <w:bCs/>
          <w:spacing w:val="-3"/>
          <w:sz w:val="22"/>
          <w:szCs w:val="22"/>
          <w:lang w:val="es-ES_tradnl"/>
        </w:rPr>
        <w:t>de Agua Potable y Alcantarillado del Cantón Portoviejo</w:t>
      </w:r>
      <w:r w:rsidRPr="00245871">
        <w:rPr>
          <w:rFonts w:ascii="Century Gothic" w:hAnsi="Century Gothic"/>
          <w:bCs/>
          <w:spacing w:val="-3"/>
          <w:sz w:val="22"/>
          <w:szCs w:val="22"/>
          <w:lang w:val="es-ES_tradnl"/>
        </w:rPr>
        <w:t>, y el</w:t>
      </w:r>
      <w:r w:rsidR="00F263FE">
        <w:rPr>
          <w:rFonts w:ascii="Century Gothic" w:hAnsi="Century Gothic"/>
          <w:bCs/>
          <w:spacing w:val="-3"/>
          <w:sz w:val="22"/>
          <w:szCs w:val="22"/>
          <w:lang w:val="es-ES_tradnl"/>
        </w:rPr>
        <w:t xml:space="preserve"> </w:t>
      </w:r>
      <w:r w:rsidRPr="00245871">
        <w:rPr>
          <w:rFonts w:ascii="Century Gothic" w:hAnsi="Century Gothic"/>
          <w:bCs/>
          <w:spacing w:val="-3"/>
          <w:sz w:val="22"/>
          <w:szCs w:val="22"/>
          <w:lang w:val="es-ES_tradnl"/>
        </w:rPr>
        <w:t xml:space="preserve">Componente No. </w:t>
      </w:r>
      <w:r>
        <w:rPr>
          <w:rFonts w:ascii="Century Gothic" w:hAnsi="Century Gothic"/>
          <w:bCs/>
          <w:spacing w:val="-3"/>
          <w:sz w:val="22"/>
          <w:szCs w:val="22"/>
          <w:lang w:val="es-ES_tradnl"/>
        </w:rPr>
        <w:t xml:space="preserve">2 “Mejora de la gestión en la prestación de los servicios de AyS en el Cantón Portoviejo”,  subcomponente 2.05 “Administración del Programa” </w:t>
      </w:r>
      <w:r w:rsidRPr="00245871">
        <w:rPr>
          <w:rFonts w:ascii="Century Gothic" w:hAnsi="Century Gothic"/>
          <w:bCs/>
          <w:spacing w:val="-3"/>
          <w:sz w:val="22"/>
          <w:szCs w:val="22"/>
          <w:lang w:val="es-ES_tradnl"/>
        </w:rPr>
        <w:t>tiene entre sus objetivos financiar compras y contrataciones para</w:t>
      </w:r>
      <w:r>
        <w:rPr>
          <w:rFonts w:ascii="Century Gothic" w:hAnsi="Century Gothic"/>
          <w:bCs/>
          <w:spacing w:val="-3"/>
          <w:sz w:val="22"/>
          <w:szCs w:val="22"/>
          <w:lang w:val="es-ES_tradnl"/>
        </w:rPr>
        <w:t xml:space="preserve"> el personal clave de la Unidad de Gerenciamiento del Programa (UGP)</w:t>
      </w:r>
      <w:r w:rsidRPr="00245871">
        <w:rPr>
          <w:rFonts w:ascii="Century Gothic" w:hAnsi="Century Gothic"/>
          <w:bCs/>
          <w:spacing w:val="-3"/>
          <w:sz w:val="22"/>
          <w:szCs w:val="22"/>
          <w:lang w:val="es-ES_tradnl"/>
        </w:rPr>
        <w:t>.</w:t>
      </w:r>
    </w:p>
    <w:p w14:paraId="443A25BE" w14:textId="77777777" w:rsidR="00287B2B" w:rsidRDefault="00287B2B" w:rsidP="00287B2B">
      <w:pPr>
        <w:pStyle w:val="Prrafodelista"/>
        <w:suppressAutoHyphens/>
        <w:jc w:val="both"/>
        <w:rPr>
          <w:rFonts w:ascii="Century Gothic" w:hAnsi="Century Gothic"/>
          <w:bCs/>
          <w:spacing w:val="-3"/>
          <w:sz w:val="22"/>
          <w:szCs w:val="22"/>
          <w:lang w:val="es-ES_tradnl"/>
        </w:rPr>
      </w:pPr>
    </w:p>
    <w:p w14:paraId="05C6B46E" w14:textId="77777777" w:rsidR="00287B2B" w:rsidRPr="006A07AF" w:rsidRDefault="00287B2B" w:rsidP="00287B2B">
      <w:pPr>
        <w:pStyle w:val="Prrafodelista"/>
        <w:numPr>
          <w:ilvl w:val="0"/>
          <w:numId w:val="44"/>
        </w:numPr>
        <w:suppressAutoHyphens/>
        <w:jc w:val="both"/>
        <w:rPr>
          <w:rFonts w:ascii="Century Gothic" w:hAnsi="Century Gothic"/>
          <w:bCs/>
          <w:spacing w:val="-3"/>
          <w:sz w:val="22"/>
          <w:szCs w:val="22"/>
          <w:lang w:val="es-ES_tradnl"/>
        </w:rPr>
      </w:pPr>
      <w:r>
        <w:rPr>
          <w:rFonts w:ascii="Century Gothic" w:hAnsi="Century Gothic"/>
          <w:bCs/>
          <w:spacing w:val="-3"/>
          <w:sz w:val="22"/>
          <w:szCs w:val="22"/>
          <w:lang w:val="es-ES_tradnl"/>
        </w:rPr>
        <w:t>E</w:t>
      </w:r>
      <w:r w:rsidRPr="006A07AF">
        <w:rPr>
          <w:rFonts w:ascii="Century Gothic" w:hAnsi="Century Gothic"/>
          <w:bCs/>
          <w:spacing w:val="-3"/>
          <w:sz w:val="22"/>
          <w:szCs w:val="22"/>
          <w:lang w:val="es-ES_tradnl"/>
        </w:rPr>
        <w:t>n el contrato de préstamo suscrito entre el Banco Interamericano de Desarrollo (BID) y</w:t>
      </w:r>
      <w:r>
        <w:rPr>
          <w:rFonts w:ascii="Century Gothic" w:hAnsi="Century Gothic"/>
          <w:bCs/>
          <w:spacing w:val="-3"/>
          <w:sz w:val="22"/>
          <w:szCs w:val="22"/>
          <w:lang w:val="es-ES_tradnl"/>
        </w:rPr>
        <w:t xml:space="preserve"> el Gobierno Autónomo Descentralizado Municipal del Cantón Portoviejo </w:t>
      </w:r>
      <w:r w:rsidRPr="006A07AF">
        <w:rPr>
          <w:rFonts w:ascii="Century Gothic" w:hAnsi="Century Gothic"/>
          <w:sz w:val="22"/>
          <w:szCs w:val="22"/>
        </w:rPr>
        <w:t>se estableció que la</w:t>
      </w:r>
      <w:r>
        <w:rPr>
          <w:rFonts w:ascii="Century Gothic" w:hAnsi="Century Gothic"/>
          <w:sz w:val="22"/>
          <w:szCs w:val="22"/>
        </w:rPr>
        <w:t xml:space="preserve">s contrataciones de consultoría </w:t>
      </w:r>
      <w:r w:rsidRPr="006A07AF">
        <w:rPr>
          <w:rFonts w:ascii="Century Gothic" w:hAnsi="Century Gothic"/>
          <w:sz w:val="22"/>
          <w:szCs w:val="22"/>
        </w:rPr>
        <w:t>se efectuará</w:t>
      </w:r>
      <w:r>
        <w:rPr>
          <w:rFonts w:ascii="Century Gothic" w:hAnsi="Century Gothic"/>
          <w:sz w:val="22"/>
          <w:szCs w:val="22"/>
        </w:rPr>
        <w:t>n</w:t>
      </w:r>
      <w:r w:rsidRPr="006A07AF">
        <w:rPr>
          <w:rFonts w:ascii="Century Gothic" w:hAnsi="Century Gothic"/>
          <w:sz w:val="22"/>
          <w:szCs w:val="22"/>
        </w:rPr>
        <w:t xml:space="preserve"> atendiendo las Políticas para la Selección y Contratación de Consultores financiados por el BID GN 2350-</w:t>
      </w:r>
      <w:r w:rsidRPr="00740D65">
        <w:rPr>
          <w:rFonts w:ascii="Century Gothic" w:hAnsi="Century Gothic"/>
          <w:color w:val="000000" w:themeColor="text1"/>
          <w:sz w:val="22"/>
          <w:szCs w:val="22"/>
        </w:rPr>
        <w:t>15</w:t>
      </w:r>
      <w:r w:rsidRPr="006A07AF">
        <w:rPr>
          <w:rFonts w:ascii="Century Gothic" w:hAnsi="Century Gothic"/>
          <w:i/>
          <w:iCs/>
          <w:color w:val="4472C4" w:themeColor="accent1"/>
          <w:sz w:val="22"/>
          <w:szCs w:val="22"/>
        </w:rPr>
        <w:t>.</w:t>
      </w:r>
    </w:p>
    <w:p w14:paraId="3304A199" w14:textId="77777777" w:rsidR="00287B2B" w:rsidRPr="006A07AF" w:rsidRDefault="00287B2B" w:rsidP="00287B2B">
      <w:pPr>
        <w:pStyle w:val="Prrafodelista"/>
        <w:rPr>
          <w:rFonts w:ascii="Century Gothic" w:hAnsi="Century Gothic"/>
          <w:bCs/>
          <w:spacing w:val="-3"/>
          <w:sz w:val="22"/>
          <w:szCs w:val="22"/>
          <w:lang w:val="es-ES_tradnl"/>
        </w:rPr>
      </w:pPr>
    </w:p>
    <w:p w14:paraId="53B848EA" w14:textId="70F816A2" w:rsidR="00287B2B" w:rsidRPr="00062B5A" w:rsidRDefault="00287B2B" w:rsidP="00287B2B">
      <w:pPr>
        <w:pStyle w:val="Prrafodelista"/>
        <w:numPr>
          <w:ilvl w:val="0"/>
          <w:numId w:val="44"/>
        </w:numPr>
        <w:suppressAutoHyphens/>
        <w:jc w:val="both"/>
        <w:rPr>
          <w:rFonts w:ascii="Century Gothic" w:hAnsi="Century Gothic"/>
          <w:bCs/>
          <w:color w:val="000000" w:themeColor="text1"/>
          <w:spacing w:val="-3"/>
          <w:sz w:val="22"/>
          <w:szCs w:val="22"/>
          <w:lang w:val="es-ES_tradnl"/>
        </w:rPr>
      </w:pPr>
      <w:r w:rsidRPr="006A07AF">
        <w:rPr>
          <w:rFonts w:ascii="Century Gothic" w:hAnsi="Century Gothic"/>
          <w:bCs/>
          <w:spacing w:val="-3"/>
          <w:sz w:val="22"/>
          <w:szCs w:val="22"/>
          <w:lang w:val="es-ES_tradnl"/>
        </w:rPr>
        <w:t>Dentro del Plan de Adquisiciones, se contempló la contratación de</w:t>
      </w:r>
      <w:r w:rsidRPr="00AE2AB1">
        <w:rPr>
          <w:rFonts w:ascii="Century Gothic" w:eastAsia="Calibri" w:hAnsi="Century Gothic"/>
          <w:bCs/>
          <w:spacing w:val="-3"/>
          <w:sz w:val="22"/>
          <w:szCs w:val="22"/>
        </w:rPr>
        <w:t xml:space="preserve">Provisión de Servicios profesionales para cubrir el cargo de </w:t>
      </w:r>
      <w:r w:rsidR="007370EF">
        <w:rPr>
          <w:rFonts w:ascii="Century Gothic" w:eastAsia="Calibri" w:hAnsi="Century Gothic"/>
          <w:bCs/>
          <w:spacing w:val="-3"/>
          <w:sz w:val="22"/>
          <w:szCs w:val="22"/>
        </w:rPr>
        <w:t xml:space="preserve">Técnico </w:t>
      </w:r>
      <w:r w:rsidRPr="00AE2AB1">
        <w:rPr>
          <w:rFonts w:ascii="Century Gothic" w:eastAsia="Calibri" w:hAnsi="Century Gothic"/>
          <w:bCs/>
          <w:spacing w:val="-3"/>
          <w:sz w:val="22"/>
          <w:szCs w:val="22"/>
        </w:rPr>
        <w:t xml:space="preserve">de Adquisiciones para </w:t>
      </w:r>
      <w:r w:rsidR="00713DE5">
        <w:rPr>
          <w:rFonts w:ascii="Century Gothic" w:eastAsia="Calibri" w:hAnsi="Century Gothic"/>
          <w:bCs/>
          <w:spacing w:val="-3"/>
          <w:sz w:val="22"/>
          <w:szCs w:val="22"/>
        </w:rPr>
        <w:t xml:space="preserve">la </w:t>
      </w:r>
      <w:r>
        <w:rPr>
          <w:rFonts w:ascii="Century Gothic" w:eastAsia="Calibri" w:hAnsi="Century Gothic"/>
          <w:bCs/>
          <w:spacing w:val="-3"/>
          <w:sz w:val="22"/>
          <w:szCs w:val="22"/>
        </w:rPr>
        <w:t xml:space="preserve">Dirección de Adquisiciones de </w:t>
      </w:r>
      <w:r w:rsidRPr="00AE2AB1">
        <w:rPr>
          <w:rFonts w:ascii="Century Gothic" w:eastAsia="Calibri" w:hAnsi="Century Gothic"/>
          <w:bCs/>
          <w:spacing w:val="-3"/>
          <w:sz w:val="22"/>
          <w:szCs w:val="22"/>
        </w:rPr>
        <w:t xml:space="preserve">la Unidad de </w:t>
      </w:r>
      <w:r w:rsidRPr="00A45626">
        <w:rPr>
          <w:rFonts w:ascii="Century Gothic" w:eastAsia="Calibri" w:hAnsi="Century Gothic"/>
          <w:bCs/>
          <w:spacing w:val="-3"/>
          <w:sz w:val="22"/>
          <w:szCs w:val="22"/>
        </w:rPr>
        <w:t>Gerenciamiento del Programa,</w:t>
      </w:r>
      <w:r>
        <w:rPr>
          <w:rFonts w:ascii="Century Gothic" w:hAnsi="Century Gothic"/>
          <w:bCs/>
          <w:spacing w:val="-3"/>
          <w:sz w:val="22"/>
          <w:szCs w:val="22"/>
          <w:lang w:val="es-ES_tradnl"/>
        </w:rPr>
        <w:t xml:space="preserve"> signado con el </w:t>
      </w:r>
      <w:r w:rsidRPr="00A45626">
        <w:rPr>
          <w:rFonts w:ascii="Century Gothic" w:hAnsi="Century Gothic"/>
          <w:bCs/>
          <w:spacing w:val="-3"/>
          <w:sz w:val="22"/>
          <w:szCs w:val="22"/>
          <w:lang w:val="es-ES_tradnl"/>
        </w:rPr>
        <w:t>código No</w:t>
      </w:r>
      <w:r w:rsidRPr="00A45626">
        <w:rPr>
          <w:rFonts w:ascii="Century Gothic" w:hAnsi="Century Gothic"/>
          <w:bCs/>
          <w:color w:val="000000" w:themeColor="text1"/>
          <w:spacing w:val="-3"/>
          <w:sz w:val="22"/>
          <w:szCs w:val="22"/>
          <w:lang w:val="es-ES_tradnl"/>
        </w:rPr>
        <w:t>.</w:t>
      </w:r>
      <w:r w:rsidR="00F263FE">
        <w:rPr>
          <w:rFonts w:ascii="Century Gothic" w:hAnsi="Century Gothic"/>
          <w:bCs/>
          <w:color w:val="000000" w:themeColor="text1"/>
          <w:spacing w:val="-3"/>
          <w:sz w:val="22"/>
          <w:szCs w:val="22"/>
          <w:lang w:val="es-ES_tradnl"/>
        </w:rPr>
        <w:t xml:space="preserve"> </w:t>
      </w:r>
      <w:r w:rsidR="00062B5A" w:rsidRPr="00022A5E">
        <w:rPr>
          <w:rFonts w:ascii="Century Gothic" w:hAnsi="Century Gothic"/>
          <w:sz w:val="22"/>
          <w:szCs w:val="22"/>
        </w:rPr>
        <w:t>APAPORTOVIEJO-89-3CV-CI-23.</w:t>
      </w:r>
    </w:p>
    <w:p w14:paraId="5FD22D25" w14:textId="77777777" w:rsidR="00287B2B" w:rsidRPr="00AC76AF" w:rsidRDefault="00287B2B" w:rsidP="00287B2B">
      <w:pPr>
        <w:suppressAutoHyphens/>
        <w:jc w:val="both"/>
        <w:rPr>
          <w:rFonts w:ascii="Century Gothic" w:hAnsi="Century Gothic"/>
          <w:bCs/>
          <w:spacing w:val="-3"/>
          <w:sz w:val="22"/>
          <w:szCs w:val="22"/>
          <w:lang w:val="es-ES_tradnl"/>
        </w:rPr>
      </w:pPr>
    </w:p>
    <w:p w14:paraId="1D1AD31D" w14:textId="77777777" w:rsidR="00B0278D" w:rsidRPr="00A45626" w:rsidRDefault="00B0278D" w:rsidP="00287B2B">
      <w:pPr>
        <w:pStyle w:val="Prrafodelista"/>
        <w:numPr>
          <w:ilvl w:val="0"/>
          <w:numId w:val="44"/>
        </w:numPr>
        <w:suppressAutoHyphens/>
        <w:jc w:val="both"/>
        <w:rPr>
          <w:rFonts w:ascii="Century Gothic" w:hAnsi="Century Gothic"/>
          <w:bCs/>
          <w:spacing w:val="-3"/>
          <w:sz w:val="22"/>
          <w:szCs w:val="22"/>
          <w:lang w:val="es-ES_tradnl"/>
        </w:rPr>
      </w:pPr>
      <w:r w:rsidRPr="00A45626">
        <w:rPr>
          <w:rFonts w:ascii="Century Gothic" w:hAnsi="Century Gothic"/>
          <w:bCs/>
          <w:spacing w:val="-3"/>
          <w:sz w:val="22"/>
          <w:szCs w:val="22"/>
          <w:lang w:val="es-ES_tradnl"/>
        </w:rPr>
        <w:t xml:space="preserve">Se cuenta con la existencia y suficiente disponibilidad de fondos en la partida presupuestaria No.  </w:t>
      </w:r>
      <w:r w:rsidRPr="00A45626">
        <w:rPr>
          <w:rFonts w:ascii="Century Gothic" w:hAnsi="Century Gothic"/>
          <w:i/>
          <w:iCs/>
          <w:color w:val="000000" w:themeColor="text1"/>
          <w:sz w:val="22"/>
          <w:szCs w:val="22"/>
        </w:rPr>
        <w:t>(XXXX)</w:t>
      </w:r>
      <w:r w:rsidRPr="00A45626">
        <w:rPr>
          <w:rFonts w:ascii="Century Gothic" w:hAnsi="Century Gothic"/>
          <w:bCs/>
          <w:color w:val="000000" w:themeColor="text1"/>
          <w:spacing w:val="-3"/>
          <w:sz w:val="22"/>
          <w:szCs w:val="22"/>
          <w:lang w:val="es-ES_tradnl"/>
        </w:rPr>
        <w:t xml:space="preserve">, </w:t>
      </w:r>
      <w:r w:rsidRPr="00A45626">
        <w:rPr>
          <w:rFonts w:ascii="Century Gothic" w:hAnsi="Century Gothic"/>
          <w:bCs/>
          <w:spacing w:val="-3"/>
          <w:sz w:val="22"/>
          <w:szCs w:val="22"/>
          <w:lang w:val="es-ES_tradnl"/>
        </w:rPr>
        <w:t xml:space="preserve">conforme consta en la certificación conferida por </w:t>
      </w:r>
      <w:r w:rsidR="00256D85" w:rsidRPr="00A45626">
        <w:rPr>
          <w:rFonts w:ascii="Century Gothic" w:hAnsi="Century Gothic"/>
          <w:bCs/>
          <w:spacing w:val="-3"/>
          <w:sz w:val="22"/>
          <w:szCs w:val="22"/>
          <w:lang w:val="es-ES_tradnl"/>
        </w:rPr>
        <w:t>el Gobierno Autónomo Descentralizado Municipal del Cantón Portoviejo</w:t>
      </w:r>
      <w:r w:rsidRPr="00A45626">
        <w:rPr>
          <w:rFonts w:ascii="Century Gothic" w:hAnsi="Century Gothic"/>
          <w:bCs/>
          <w:spacing w:val="-3"/>
          <w:sz w:val="22"/>
          <w:szCs w:val="22"/>
          <w:lang w:val="es-ES_tradnl"/>
        </w:rPr>
        <w:t>, mediante la certificación No</w:t>
      </w:r>
      <w:r w:rsidRPr="00A45626">
        <w:rPr>
          <w:rFonts w:ascii="Century Gothic" w:hAnsi="Century Gothic"/>
          <w:bCs/>
          <w:color w:val="000000" w:themeColor="text1"/>
          <w:spacing w:val="-3"/>
          <w:sz w:val="22"/>
          <w:szCs w:val="22"/>
          <w:lang w:val="es-ES_tradnl"/>
        </w:rPr>
        <w:t xml:space="preserve">. </w:t>
      </w:r>
      <w:r w:rsidRPr="00A45626">
        <w:rPr>
          <w:rFonts w:ascii="Century Gothic" w:hAnsi="Century Gothic"/>
          <w:i/>
          <w:iCs/>
          <w:color w:val="000000" w:themeColor="text1"/>
          <w:sz w:val="22"/>
          <w:szCs w:val="22"/>
        </w:rPr>
        <w:t>(XXXX)</w:t>
      </w:r>
      <w:r w:rsidRPr="00A45626">
        <w:rPr>
          <w:rFonts w:ascii="Century Gothic" w:hAnsi="Century Gothic"/>
          <w:bCs/>
          <w:color w:val="000000" w:themeColor="text1"/>
          <w:spacing w:val="-3"/>
          <w:sz w:val="22"/>
          <w:szCs w:val="22"/>
          <w:lang w:val="es-ES_tradnl"/>
        </w:rPr>
        <w:t xml:space="preserve"> de fecha </w:t>
      </w:r>
      <w:r w:rsidRPr="00A45626">
        <w:rPr>
          <w:rFonts w:ascii="Century Gothic" w:hAnsi="Century Gothic"/>
          <w:i/>
          <w:iCs/>
          <w:color w:val="000000" w:themeColor="text1"/>
          <w:sz w:val="22"/>
          <w:szCs w:val="22"/>
        </w:rPr>
        <w:t>(XXXX)</w:t>
      </w:r>
      <w:r w:rsidRPr="00A45626">
        <w:rPr>
          <w:rFonts w:ascii="Century Gothic" w:hAnsi="Century Gothic"/>
          <w:bCs/>
          <w:color w:val="000000" w:themeColor="text1"/>
          <w:spacing w:val="-3"/>
          <w:sz w:val="22"/>
          <w:szCs w:val="22"/>
          <w:lang w:val="es-ES_tradnl"/>
        </w:rPr>
        <w:t>.</w:t>
      </w:r>
    </w:p>
    <w:p w14:paraId="2921BDE1" w14:textId="77777777" w:rsidR="00B0278D" w:rsidRPr="00A45626" w:rsidRDefault="00B0278D" w:rsidP="00B0278D">
      <w:pPr>
        <w:pStyle w:val="Prrafodelista"/>
        <w:rPr>
          <w:rFonts w:ascii="Century Gothic" w:hAnsi="Century Gothic"/>
          <w:bCs/>
          <w:spacing w:val="-3"/>
          <w:sz w:val="22"/>
          <w:szCs w:val="22"/>
          <w:lang w:val="es-ES_tradnl"/>
        </w:rPr>
      </w:pPr>
    </w:p>
    <w:p w14:paraId="0E7E1903" w14:textId="77777777" w:rsidR="00B0278D" w:rsidRPr="00A45626" w:rsidRDefault="00B0278D" w:rsidP="00287B2B">
      <w:pPr>
        <w:pStyle w:val="Prrafodelista"/>
        <w:numPr>
          <w:ilvl w:val="0"/>
          <w:numId w:val="44"/>
        </w:numPr>
        <w:suppressAutoHyphens/>
        <w:jc w:val="both"/>
        <w:rPr>
          <w:rFonts w:ascii="Century Gothic" w:hAnsi="Century Gothic"/>
          <w:bCs/>
          <w:color w:val="000000" w:themeColor="text1"/>
          <w:spacing w:val="-3"/>
          <w:sz w:val="22"/>
          <w:szCs w:val="22"/>
          <w:lang w:val="es-ES_tradnl"/>
        </w:rPr>
      </w:pPr>
      <w:r w:rsidRPr="00A45626">
        <w:rPr>
          <w:rFonts w:ascii="Century Gothic" w:hAnsi="Century Gothic"/>
          <w:bCs/>
          <w:spacing w:val="-3"/>
          <w:sz w:val="22"/>
          <w:szCs w:val="22"/>
          <w:lang w:val="es-ES_tradnl"/>
        </w:rPr>
        <w:t xml:space="preserve">Que mediante Resolución No. </w:t>
      </w:r>
      <w:r w:rsidRPr="00A45626">
        <w:rPr>
          <w:rFonts w:ascii="Century Gothic" w:hAnsi="Century Gothic"/>
          <w:i/>
          <w:iCs/>
          <w:color w:val="000000" w:themeColor="text1"/>
          <w:sz w:val="22"/>
          <w:szCs w:val="22"/>
        </w:rPr>
        <w:t>(XXXX)</w:t>
      </w:r>
      <w:r w:rsidRPr="00A45626">
        <w:rPr>
          <w:rFonts w:ascii="Century Gothic" w:hAnsi="Century Gothic"/>
          <w:bCs/>
          <w:color w:val="000000" w:themeColor="text1"/>
          <w:spacing w:val="-3"/>
          <w:sz w:val="22"/>
          <w:szCs w:val="22"/>
          <w:lang w:val="es-ES_tradnl"/>
        </w:rPr>
        <w:t xml:space="preserve"> de fecha </w:t>
      </w:r>
      <w:r w:rsidRPr="00A45626">
        <w:rPr>
          <w:rFonts w:ascii="Century Gothic" w:hAnsi="Century Gothic"/>
          <w:i/>
          <w:iCs/>
          <w:color w:val="000000" w:themeColor="text1"/>
          <w:sz w:val="22"/>
          <w:szCs w:val="22"/>
        </w:rPr>
        <w:t>(XXXX),</w:t>
      </w:r>
      <w:r w:rsidRPr="00A45626">
        <w:rPr>
          <w:rFonts w:ascii="Century Gothic" w:hAnsi="Century Gothic"/>
          <w:bCs/>
          <w:color w:val="000000" w:themeColor="text1"/>
          <w:spacing w:val="-3"/>
          <w:sz w:val="22"/>
          <w:szCs w:val="22"/>
          <w:lang w:val="es-ES_tradnl"/>
        </w:rPr>
        <w:t xml:space="preserve"> la </w:t>
      </w:r>
      <w:r w:rsidRPr="00A45626">
        <w:rPr>
          <w:rFonts w:ascii="Century Gothic" w:hAnsi="Century Gothic"/>
          <w:i/>
          <w:iCs/>
          <w:color w:val="000000" w:themeColor="text1"/>
          <w:spacing w:val="-3"/>
          <w:sz w:val="22"/>
          <w:szCs w:val="22"/>
        </w:rPr>
        <w:t>(Nombre y cargo de la Autoridad del Ejecutor),</w:t>
      </w:r>
      <w:r w:rsidRPr="00A45626">
        <w:rPr>
          <w:rFonts w:ascii="Century Gothic" w:hAnsi="Century Gothic"/>
          <w:bCs/>
          <w:color w:val="000000" w:themeColor="text1"/>
          <w:spacing w:val="-3"/>
          <w:sz w:val="22"/>
          <w:szCs w:val="22"/>
          <w:lang w:val="es-ES_tradnl"/>
        </w:rPr>
        <w:t xml:space="preserve"> adjudicó el contrato para la prestación del servicio de Consultoría Individual para</w:t>
      </w:r>
      <w:r w:rsidR="00FA79BC" w:rsidRPr="00A45626">
        <w:rPr>
          <w:rFonts w:ascii="Century Gothic" w:eastAsia="Calibri" w:hAnsi="Century Gothic"/>
          <w:bCs/>
          <w:spacing w:val="-3"/>
          <w:sz w:val="22"/>
          <w:szCs w:val="22"/>
        </w:rPr>
        <w:t xml:space="preserve">Provisión de Servicios profesionales para cubrir el cargo de </w:t>
      </w:r>
      <w:r w:rsidR="002B2782">
        <w:rPr>
          <w:rFonts w:ascii="Century Gothic" w:eastAsia="Calibri" w:hAnsi="Century Gothic"/>
          <w:bCs/>
          <w:spacing w:val="-3"/>
          <w:sz w:val="22"/>
          <w:szCs w:val="22"/>
        </w:rPr>
        <w:t>Técnico</w:t>
      </w:r>
      <w:r w:rsidR="00FA79BC" w:rsidRPr="00A45626">
        <w:rPr>
          <w:rFonts w:ascii="Century Gothic" w:eastAsia="Calibri" w:hAnsi="Century Gothic"/>
          <w:bCs/>
          <w:spacing w:val="-3"/>
          <w:sz w:val="22"/>
          <w:szCs w:val="22"/>
        </w:rPr>
        <w:t xml:space="preserve"> de Adquisiciones para la </w:t>
      </w:r>
      <w:r w:rsidR="00713DE5">
        <w:rPr>
          <w:rFonts w:ascii="Century Gothic" w:eastAsia="Calibri" w:hAnsi="Century Gothic"/>
          <w:bCs/>
          <w:spacing w:val="-3"/>
          <w:sz w:val="22"/>
          <w:szCs w:val="22"/>
        </w:rPr>
        <w:t xml:space="preserve">Dirección de Adquisiciones de la </w:t>
      </w:r>
      <w:r w:rsidR="00FA79BC" w:rsidRPr="00A45626">
        <w:rPr>
          <w:rFonts w:ascii="Century Gothic" w:eastAsia="Calibri" w:hAnsi="Century Gothic"/>
          <w:bCs/>
          <w:spacing w:val="-3"/>
          <w:sz w:val="22"/>
          <w:szCs w:val="22"/>
        </w:rPr>
        <w:t>Unidad de Gerenciamiento del Programa</w:t>
      </w:r>
      <w:r w:rsidRPr="00A45626">
        <w:rPr>
          <w:rFonts w:ascii="Century Gothic" w:hAnsi="Century Gothic"/>
          <w:bCs/>
          <w:color w:val="000000" w:themeColor="text1"/>
          <w:spacing w:val="-3"/>
          <w:sz w:val="22"/>
          <w:szCs w:val="22"/>
          <w:lang w:val="es-ES_tradnl"/>
        </w:rPr>
        <w:t xml:space="preserve"> al </w:t>
      </w:r>
      <w:r w:rsidRPr="00A45626">
        <w:rPr>
          <w:rFonts w:ascii="Century Gothic" w:hAnsi="Century Gothic"/>
          <w:i/>
          <w:iCs/>
          <w:color w:val="000000" w:themeColor="text1"/>
          <w:sz w:val="22"/>
          <w:szCs w:val="22"/>
        </w:rPr>
        <w:t>(Nombre del Consultor)</w:t>
      </w:r>
      <w:r w:rsidRPr="00A45626">
        <w:rPr>
          <w:rFonts w:ascii="Century Gothic" w:hAnsi="Century Gothic"/>
          <w:bCs/>
          <w:color w:val="000000" w:themeColor="text1"/>
          <w:spacing w:val="-3"/>
          <w:sz w:val="22"/>
          <w:szCs w:val="22"/>
          <w:lang w:val="es-ES_tradnl"/>
        </w:rPr>
        <w:t xml:space="preserve"> con RUC </w:t>
      </w:r>
      <w:r w:rsidRPr="00A45626">
        <w:rPr>
          <w:rFonts w:ascii="Century Gothic" w:hAnsi="Century Gothic"/>
          <w:i/>
          <w:iCs/>
          <w:color w:val="000000" w:themeColor="text1"/>
          <w:sz w:val="22"/>
          <w:szCs w:val="22"/>
        </w:rPr>
        <w:t>(XXXX).</w:t>
      </w:r>
    </w:p>
    <w:p w14:paraId="16924B61" w14:textId="77777777" w:rsidR="00B0278D" w:rsidRPr="00A45626" w:rsidRDefault="00B0278D" w:rsidP="00B0278D">
      <w:pPr>
        <w:pStyle w:val="Prrafodelista"/>
        <w:rPr>
          <w:rFonts w:ascii="Century Gothic" w:hAnsi="Century Gothic"/>
          <w:bCs/>
          <w:spacing w:val="-3"/>
          <w:sz w:val="22"/>
          <w:szCs w:val="22"/>
          <w:lang w:val="es-ES_tradnl"/>
        </w:rPr>
      </w:pPr>
    </w:p>
    <w:p w14:paraId="05628010" w14:textId="77777777" w:rsidR="00B0278D" w:rsidRDefault="00B0278D" w:rsidP="00B0278D">
      <w:pPr>
        <w:pStyle w:val="Prrafodelista"/>
        <w:numPr>
          <w:ilvl w:val="0"/>
          <w:numId w:val="44"/>
        </w:numPr>
        <w:suppressAutoHyphens/>
        <w:jc w:val="both"/>
        <w:rPr>
          <w:rFonts w:ascii="Century Gothic" w:hAnsi="Century Gothic"/>
          <w:bCs/>
          <w:spacing w:val="-3"/>
          <w:sz w:val="22"/>
          <w:szCs w:val="22"/>
          <w:lang w:val="es-ES_tradnl"/>
        </w:rPr>
      </w:pPr>
      <w:r w:rsidRPr="00287B2B">
        <w:rPr>
          <w:rFonts w:ascii="Century Gothic" w:hAnsi="Century Gothic"/>
          <w:bCs/>
          <w:spacing w:val="-3"/>
          <w:sz w:val="22"/>
          <w:szCs w:val="22"/>
          <w:lang w:val="es-ES_tradnl"/>
        </w:rPr>
        <w:t xml:space="preserve">Que mediante comunicación BID CAN/CEC-XXX-20XX de fecha, el BID emitió la no objeción a los resultados de adjudicación del proceso.  </w:t>
      </w:r>
    </w:p>
    <w:p w14:paraId="2ED7A5A7" w14:textId="77777777" w:rsidR="00287B2B" w:rsidRPr="00287B2B" w:rsidRDefault="00287B2B" w:rsidP="00287B2B">
      <w:pPr>
        <w:pStyle w:val="Prrafodelista"/>
        <w:rPr>
          <w:rFonts w:ascii="Century Gothic" w:hAnsi="Century Gothic"/>
          <w:bCs/>
          <w:spacing w:val="-3"/>
          <w:sz w:val="22"/>
          <w:szCs w:val="22"/>
          <w:lang w:val="es-ES_tradnl"/>
        </w:rPr>
      </w:pPr>
    </w:p>
    <w:p w14:paraId="21FAC838" w14:textId="77777777" w:rsidR="00F81B94" w:rsidRPr="00AC76AF" w:rsidRDefault="00F81B94" w:rsidP="003D3526">
      <w:pPr>
        <w:suppressAutoHyphens/>
        <w:jc w:val="both"/>
        <w:rPr>
          <w:rFonts w:ascii="Century Gothic" w:hAnsi="Century Gothic"/>
          <w:b/>
          <w:bCs/>
          <w:spacing w:val="-3"/>
          <w:sz w:val="22"/>
          <w:szCs w:val="22"/>
          <w:lang w:val="es-ES_tradnl"/>
        </w:rPr>
      </w:pPr>
      <w:r w:rsidRPr="00AC76AF">
        <w:rPr>
          <w:rFonts w:ascii="Century Gothic" w:hAnsi="Century Gothic"/>
          <w:b/>
          <w:bCs/>
          <w:spacing w:val="-3"/>
          <w:sz w:val="22"/>
          <w:szCs w:val="22"/>
          <w:lang w:val="es-ES_tradnl"/>
        </w:rPr>
        <w:t>DOCUMENTOS DEL CONTRATO:</w:t>
      </w:r>
    </w:p>
    <w:p w14:paraId="2CDFC9F0" w14:textId="77777777" w:rsidR="00F81B94" w:rsidRPr="00AC76AF" w:rsidRDefault="00F81B94" w:rsidP="00F81B94">
      <w:pPr>
        <w:pStyle w:val="Textoindependiente"/>
        <w:rPr>
          <w:rFonts w:ascii="Century Gothic" w:hAnsi="Century Gothic"/>
          <w:b/>
          <w:bCs/>
          <w:sz w:val="22"/>
          <w:szCs w:val="22"/>
        </w:rPr>
      </w:pPr>
    </w:p>
    <w:p w14:paraId="2052BB81" w14:textId="77777777" w:rsidR="00F81B94" w:rsidRPr="00AC76AF" w:rsidRDefault="00F81B94" w:rsidP="003D3526">
      <w:pPr>
        <w:pStyle w:val="Textoindependiente"/>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Forman parte integrante del contrato los siguientes documentos:</w:t>
      </w:r>
    </w:p>
    <w:p w14:paraId="20F00A00" w14:textId="77777777" w:rsidR="00F81B94" w:rsidRPr="00AC76AF" w:rsidRDefault="00F81B94" w:rsidP="003D3526">
      <w:pPr>
        <w:pStyle w:val="Textoindependiente"/>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2.1. Los documentos que acreditan la calidad de los comparecientes y su capacidad para celebrar este tipo de contratos.</w:t>
      </w:r>
    </w:p>
    <w:p w14:paraId="33BC5614" w14:textId="77777777" w:rsidR="00F81B94" w:rsidRPr="00AC76AF" w:rsidRDefault="00F81B94" w:rsidP="003D3526">
      <w:pPr>
        <w:pStyle w:val="Textoindependiente"/>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2.2. Los términos de referencia del objeto de la contratación</w:t>
      </w:r>
      <w:r w:rsidR="003D3526" w:rsidRPr="00AC76AF">
        <w:rPr>
          <w:rFonts w:ascii="Century Gothic" w:hAnsi="Century Gothic"/>
          <w:bCs/>
          <w:spacing w:val="-3"/>
          <w:sz w:val="22"/>
          <w:szCs w:val="22"/>
          <w:lang w:val="es-ES_tradnl"/>
        </w:rPr>
        <w:t>.</w:t>
      </w:r>
    </w:p>
    <w:p w14:paraId="5B3EF9F5" w14:textId="77777777" w:rsidR="00F81B94" w:rsidRPr="00AC76AF" w:rsidRDefault="00F81B94" w:rsidP="003D3526">
      <w:pPr>
        <w:pStyle w:val="Textoindependiente"/>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2.3, La Certificación de Disponibilidad Presupuestaria</w:t>
      </w:r>
      <w:r w:rsidR="003D3526" w:rsidRPr="00AC76AF">
        <w:rPr>
          <w:rFonts w:ascii="Century Gothic" w:hAnsi="Century Gothic"/>
          <w:bCs/>
          <w:spacing w:val="-3"/>
          <w:sz w:val="22"/>
          <w:szCs w:val="22"/>
          <w:lang w:val="es-ES_tradnl"/>
        </w:rPr>
        <w:t>.</w:t>
      </w:r>
    </w:p>
    <w:p w14:paraId="1A080ACA" w14:textId="77777777" w:rsidR="00B378E3" w:rsidRDefault="00F81B94" w:rsidP="003D3526">
      <w:pPr>
        <w:pStyle w:val="Textoindependiente"/>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2.4. La Notificación de adjudicación al Consultor adjudicado</w:t>
      </w:r>
      <w:r w:rsidR="003D3526" w:rsidRPr="00AC76AF">
        <w:rPr>
          <w:rFonts w:ascii="Century Gothic" w:hAnsi="Century Gothic"/>
          <w:bCs/>
          <w:spacing w:val="-3"/>
          <w:sz w:val="22"/>
          <w:szCs w:val="22"/>
          <w:lang w:val="es-ES_tradnl"/>
        </w:rPr>
        <w:t>.</w:t>
      </w:r>
    </w:p>
    <w:p w14:paraId="4192B89B" w14:textId="77777777" w:rsidR="00140865" w:rsidRPr="00AC76AF" w:rsidRDefault="00B378E3" w:rsidP="003D3526">
      <w:pPr>
        <w:pStyle w:val="Textoindependiente"/>
        <w:jc w:val="both"/>
        <w:rPr>
          <w:rFonts w:ascii="Century Gothic" w:hAnsi="Century Gothic"/>
          <w:bCs/>
          <w:spacing w:val="-3"/>
          <w:sz w:val="22"/>
          <w:szCs w:val="22"/>
          <w:lang w:val="es-ES_tradnl"/>
        </w:rPr>
      </w:pPr>
      <w:r>
        <w:rPr>
          <w:rFonts w:ascii="Century Gothic" w:hAnsi="Century Gothic"/>
          <w:bCs/>
          <w:spacing w:val="-3"/>
          <w:sz w:val="22"/>
          <w:szCs w:val="22"/>
          <w:lang w:val="es-ES_tradnl"/>
        </w:rPr>
        <w:t xml:space="preserve">2.5. </w:t>
      </w:r>
      <w:r w:rsidR="00140865">
        <w:rPr>
          <w:rFonts w:ascii="Century Gothic" w:hAnsi="Century Gothic"/>
          <w:bCs/>
          <w:spacing w:val="-3"/>
          <w:sz w:val="22"/>
          <w:szCs w:val="22"/>
          <w:lang w:val="es-ES_tradnl"/>
        </w:rPr>
        <w:t>No Objeción BID</w:t>
      </w:r>
    </w:p>
    <w:p w14:paraId="34C0E841" w14:textId="77777777" w:rsidR="007C1C64" w:rsidRDefault="007C1C64" w:rsidP="003D3526">
      <w:pPr>
        <w:suppressAutoHyphens/>
        <w:jc w:val="both"/>
        <w:rPr>
          <w:rFonts w:ascii="Century Gothic" w:hAnsi="Century Gothic"/>
          <w:b/>
          <w:bCs/>
          <w:spacing w:val="-3"/>
          <w:sz w:val="22"/>
          <w:szCs w:val="22"/>
          <w:lang w:val="es-ES_tradnl"/>
        </w:rPr>
      </w:pPr>
    </w:p>
    <w:p w14:paraId="679AC633" w14:textId="77777777" w:rsidR="00F81B94" w:rsidRPr="00AC76AF" w:rsidRDefault="00F81B94" w:rsidP="003D3526">
      <w:pPr>
        <w:suppressAutoHyphens/>
        <w:jc w:val="both"/>
        <w:rPr>
          <w:rFonts w:ascii="Century Gothic" w:hAnsi="Century Gothic"/>
          <w:b/>
          <w:bCs/>
          <w:spacing w:val="-3"/>
          <w:sz w:val="22"/>
          <w:szCs w:val="22"/>
          <w:lang w:val="es-ES_tradnl"/>
        </w:rPr>
      </w:pPr>
      <w:r w:rsidRPr="00AC76AF">
        <w:rPr>
          <w:rFonts w:ascii="Century Gothic" w:hAnsi="Century Gothic"/>
          <w:b/>
          <w:bCs/>
          <w:spacing w:val="-3"/>
          <w:sz w:val="22"/>
          <w:szCs w:val="22"/>
          <w:lang w:val="es-ES_tradnl"/>
        </w:rPr>
        <w:t>CLÁUSULAS:</w:t>
      </w:r>
    </w:p>
    <w:p w14:paraId="37B28265" w14:textId="77777777" w:rsidR="00F81B94" w:rsidRPr="00AC76AF" w:rsidRDefault="00F81B94" w:rsidP="00F81B94">
      <w:pPr>
        <w:pStyle w:val="Textoindependiente"/>
        <w:rPr>
          <w:rFonts w:ascii="Century Gothic" w:hAnsi="Century Gothic"/>
          <w:b/>
          <w:bCs/>
          <w:sz w:val="22"/>
          <w:szCs w:val="22"/>
        </w:rPr>
      </w:pPr>
    </w:p>
    <w:p w14:paraId="56413DCC" w14:textId="77777777" w:rsidR="00F25913" w:rsidRDefault="00F81B94" w:rsidP="003D3526">
      <w:pPr>
        <w:pStyle w:val="Textoindependiente"/>
        <w:jc w:val="both"/>
        <w:rPr>
          <w:rFonts w:ascii="Century Gothic" w:hAnsi="Century Gothic"/>
          <w:b/>
          <w:bCs/>
          <w:spacing w:val="-3"/>
          <w:sz w:val="22"/>
          <w:szCs w:val="22"/>
          <w:lang w:val="es-ES_tradnl"/>
        </w:rPr>
      </w:pPr>
      <w:r w:rsidRPr="00AC76AF">
        <w:rPr>
          <w:rFonts w:ascii="Century Gothic" w:hAnsi="Century Gothic"/>
          <w:b/>
          <w:bCs/>
          <w:spacing w:val="-3"/>
          <w:sz w:val="22"/>
          <w:szCs w:val="22"/>
          <w:lang w:val="es-ES_tradnl"/>
        </w:rPr>
        <w:t xml:space="preserve">PRIMERA.- OBJETO: </w:t>
      </w:r>
    </w:p>
    <w:p w14:paraId="1FECA489" w14:textId="77777777" w:rsidR="00F25913" w:rsidRDefault="00F25913" w:rsidP="003D3526">
      <w:pPr>
        <w:pStyle w:val="Textoindependiente"/>
        <w:jc w:val="both"/>
        <w:rPr>
          <w:rFonts w:ascii="Century Gothic" w:hAnsi="Century Gothic"/>
          <w:b/>
          <w:bCs/>
          <w:spacing w:val="-3"/>
          <w:sz w:val="22"/>
          <w:szCs w:val="22"/>
          <w:lang w:val="es-ES_tradnl"/>
        </w:rPr>
      </w:pPr>
    </w:p>
    <w:p w14:paraId="5470E50C" w14:textId="77777777" w:rsidR="00F81B94" w:rsidRPr="00AC76AF" w:rsidRDefault="00F81B94" w:rsidP="003D3526">
      <w:pPr>
        <w:pStyle w:val="Textoindependiente"/>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El Consultor, en ejercicio de su profesión se obliga a suministrar al Contratante la prestación de servicios técnicos de consultoría individual que se detalla en el Anexo I del presente Contrato y que forma parte integral del mismo.</w:t>
      </w:r>
    </w:p>
    <w:p w14:paraId="0A0FEFEE" w14:textId="77777777" w:rsidR="00F81B94" w:rsidRPr="00AC76AF" w:rsidRDefault="00F81B94" w:rsidP="00F81B94">
      <w:pPr>
        <w:suppressAutoHyphens/>
        <w:jc w:val="both"/>
        <w:rPr>
          <w:rFonts w:ascii="Century Gothic" w:hAnsi="Century Gothic"/>
          <w:bCs/>
          <w:spacing w:val="-3"/>
          <w:sz w:val="22"/>
          <w:szCs w:val="22"/>
          <w:lang w:val="es-ES_tradnl"/>
        </w:rPr>
      </w:pPr>
    </w:p>
    <w:p w14:paraId="20742686" w14:textId="77777777" w:rsidR="00F25913" w:rsidRDefault="00903F7B" w:rsidP="00903F7B">
      <w:pPr>
        <w:tabs>
          <w:tab w:val="left" w:pos="-720"/>
        </w:tabs>
        <w:suppressAutoHyphens/>
        <w:spacing w:before="40"/>
        <w:jc w:val="both"/>
        <w:rPr>
          <w:rFonts w:ascii="Century Gothic" w:hAnsi="Century Gothic"/>
          <w:bCs/>
          <w:spacing w:val="-3"/>
          <w:sz w:val="22"/>
          <w:szCs w:val="22"/>
          <w:lang w:val="es-ES_tradnl"/>
        </w:rPr>
      </w:pPr>
      <w:r>
        <w:rPr>
          <w:rFonts w:ascii="Century Gothic" w:hAnsi="Century Gothic"/>
          <w:b/>
          <w:bCs/>
          <w:spacing w:val="-3"/>
          <w:sz w:val="22"/>
          <w:szCs w:val="22"/>
          <w:lang w:val="es-ES_tradnl"/>
        </w:rPr>
        <w:t>SEGUNDA.- TIPO DE CONTRATO Y PLAZO DE EJECUCIÓN</w:t>
      </w:r>
      <w:r>
        <w:rPr>
          <w:rFonts w:ascii="Century Gothic" w:hAnsi="Century Gothic"/>
          <w:bCs/>
          <w:spacing w:val="-3"/>
          <w:sz w:val="22"/>
          <w:szCs w:val="22"/>
          <w:lang w:val="es-ES_tradnl"/>
        </w:rPr>
        <w:t xml:space="preserve">: </w:t>
      </w:r>
    </w:p>
    <w:p w14:paraId="22F6AAD6" w14:textId="77777777" w:rsidR="00F25913" w:rsidRDefault="00F25913" w:rsidP="00903F7B">
      <w:pPr>
        <w:tabs>
          <w:tab w:val="left" w:pos="-720"/>
        </w:tabs>
        <w:suppressAutoHyphens/>
        <w:spacing w:before="40"/>
        <w:jc w:val="both"/>
        <w:rPr>
          <w:rFonts w:ascii="Century Gothic" w:hAnsi="Century Gothic"/>
          <w:bCs/>
          <w:spacing w:val="-3"/>
          <w:sz w:val="22"/>
          <w:szCs w:val="22"/>
          <w:lang w:val="es-ES_tradnl"/>
        </w:rPr>
      </w:pPr>
    </w:p>
    <w:p w14:paraId="6C04AA82" w14:textId="77777777" w:rsidR="00903F7B" w:rsidRDefault="00903F7B" w:rsidP="00903F7B">
      <w:pPr>
        <w:tabs>
          <w:tab w:val="left" w:pos="-720"/>
        </w:tabs>
        <w:suppressAutoHyphens/>
        <w:spacing w:before="40"/>
        <w:jc w:val="both"/>
        <w:rPr>
          <w:rFonts w:ascii="Century Gothic" w:eastAsia="Calibri" w:hAnsi="Century Gothic"/>
          <w:sz w:val="22"/>
          <w:szCs w:val="22"/>
          <w:lang w:eastAsia="es-EC"/>
        </w:rPr>
      </w:pPr>
      <w:r>
        <w:rPr>
          <w:rFonts w:ascii="Century Gothic" w:eastAsia="Calibri" w:hAnsi="Century Gothic"/>
          <w:sz w:val="22"/>
          <w:szCs w:val="22"/>
          <w:lang w:eastAsia="es-EC"/>
        </w:rPr>
        <w:t>El contrato será con pago por</w:t>
      </w:r>
      <w:r w:rsidR="00FA79BC">
        <w:rPr>
          <w:rFonts w:ascii="Century Gothic" w:eastAsia="Calibri" w:hAnsi="Century Gothic"/>
          <w:sz w:val="22"/>
          <w:szCs w:val="22"/>
          <w:lang w:eastAsia="es-EC"/>
        </w:rPr>
        <w:t xml:space="preserve"> tiempo de trabajo</w:t>
      </w:r>
      <w:r>
        <w:rPr>
          <w:rFonts w:ascii="Century Gothic" w:eastAsia="Calibri" w:hAnsi="Century Gothic"/>
          <w:sz w:val="22"/>
          <w:szCs w:val="22"/>
          <w:lang w:eastAsia="es-EC"/>
        </w:rPr>
        <w:t xml:space="preserve"> y</w:t>
      </w:r>
      <w:r w:rsidR="00FA79BC">
        <w:rPr>
          <w:rFonts w:ascii="Century Gothic" w:eastAsia="Calibri" w:hAnsi="Century Gothic"/>
          <w:sz w:val="22"/>
          <w:szCs w:val="22"/>
          <w:lang w:eastAsia="es-EC"/>
        </w:rPr>
        <w:t xml:space="preserve"> contra entrega de informes</w:t>
      </w:r>
      <w:r>
        <w:rPr>
          <w:rFonts w:ascii="Century Gothic" w:eastAsia="Calibri" w:hAnsi="Century Gothic"/>
          <w:sz w:val="22"/>
          <w:szCs w:val="22"/>
          <w:lang w:eastAsia="es-EC"/>
        </w:rPr>
        <w:t>.</w:t>
      </w:r>
    </w:p>
    <w:p w14:paraId="0A0E241B" w14:textId="77777777" w:rsidR="00903F7B" w:rsidRDefault="00903F7B" w:rsidP="00903F7B">
      <w:pPr>
        <w:tabs>
          <w:tab w:val="left" w:pos="-720"/>
        </w:tabs>
        <w:suppressAutoHyphens/>
        <w:spacing w:before="40"/>
        <w:ind w:left="567"/>
        <w:jc w:val="both"/>
        <w:rPr>
          <w:rFonts w:ascii="Century Gothic" w:eastAsia="Calibri" w:hAnsi="Century Gothic"/>
          <w:sz w:val="22"/>
          <w:szCs w:val="22"/>
          <w:lang w:eastAsia="es-EC"/>
        </w:rPr>
      </w:pPr>
    </w:p>
    <w:p w14:paraId="5B8BE26B" w14:textId="77777777" w:rsidR="00903F7B" w:rsidRDefault="00903F7B" w:rsidP="00903F7B">
      <w:pPr>
        <w:tabs>
          <w:tab w:val="left" w:pos="-720"/>
        </w:tabs>
        <w:suppressAutoHyphens/>
        <w:spacing w:before="40"/>
        <w:jc w:val="both"/>
        <w:rPr>
          <w:rFonts w:ascii="Century Gothic" w:eastAsia="Calibri" w:hAnsi="Century Gothic"/>
          <w:sz w:val="22"/>
          <w:szCs w:val="22"/>
          <w:lang w:eastAsia="es-EC"/>
        </w:rPr>
      </w:pPr>
      <w:r>
        <w:rPr>
          <w:rFonts w:ascii="Century Gothic" w:eastAsia="Calibri" w:hAnsi="Century Gothic"/>
          <w:sz w:val="22"/>
          <w:szCs w:val="22"/>
          <w:lang w:eastAsia="es-EC"/>
        </w:rPr>
        <w:t>El plazo para la ejecución de la consultoría es de</w:t>
      </w:r>
      <w:r w:rsidR="00FA79BC" w:rsidRPr="000F36AD">
        <w:rPr>
          <w:rFonts w:ascii="Century Gothic" w:eastAsia="Calibri" w:hAnsi="Century Gothic"/>
          <w:sz w:val="22"/>
          <w:szCs w:val="22"/>
          <w:lang w:eastAsia="es-EC"/>
        </w:rPr>
        <w:t>12 meses</w:t>
      </w:r>
      <w:r>
        <w:rPr>
          <w:rFonts w:ascii="Century Gothic" w:eastAsia="Calibri" w:hAnsi="Century Gothic"/>
          <w:sz w:val="22"/>
          <w:szCs w:val="22"/>
          <w:lang w:eastAsia="es-EC"/>
        </w:rPr>
        <w:t xml:space="preserve"> a partir del inicio del contrato, y deberá ser desarrollada en forma continua. El inicio de la prestación de los servicios acordados en el contrato será </w:t>
      </w:r>
      <w:r w:rsidRPr="00FA79BC">
        <w:rPr>
          <w:rFonts w:ascii="Century Gothic" w:eastAsia="Calibri" w:hAnsi="Century Gothic"/>
          <w:color w:val="000000" w:themeColor="text1"/>
          <w:sz w:val="22"/>
          <w:szCs w:val="22"/>
          <w:lang w:eastAsia="es-EC"/>
        </w:rPr>
        <w:t>a la suscripción del contrat</w:t>
      </w:r>
      <w:r w:rsidR="00FA79BC">
        <w:rPr>
          <w:rFonts w:ascii="Century Gothic" w:eastAsia="Calibri" w:hAnsi="Century Gothic"/>
          <w:color w:val="000000" w:themeColor="text1"/>
          <w:sz w:val="22"/>
          <w:szCs w:val="22"/>
          <w:lang w:eastAsia="es-EC"/>
        </w:rPr>
        <w:t>o.</w:t>
      </w:r>
    </w:p>
    <w:p w14:paraId="207A0F12" w14:textId="77777777" w:rsidR="00903F7B" w:rsidRDefault="00903F7B" w:rsidP="00903F7B">
      <w:pPr>
        <w:suppressAutoHyphens/>
        <w:jc w:val="both"/>
        <w:rPr>
          <w:rFonts w:ascii="Century Gothic" w:hAnsi="Century Gothic"/>
          <w:bCs/>
          <w:spacing w:val="-3"/>
          <w:sz w:val="22"/>
          <w:szCs w:val="22"/>
        </w:rPr>
      </w:pPr>
    </w:p>
    <w:p w14:paraId="05A0E41C" w14:textId="77777777" w:rsidR="00903F7B" w:rsidRDefault="00903F7B" w:rsidP="00903F7B">
      <w:pPr>
        <w:tabs>
          <w:tab w:val="left" w:pos="-720"/>
        </w:tabs>
        <w:suppressAutoHyphens/>
        <w:jc w:val="both"/>
        <w:rPr>
          <w:rFonts w:ascii="Century Gothic" w:hAnsi="Century Gothic"/>
          <w:bCs/>
          <w:sz w:val="22"/>
          <w:szCs w:val="22"/>
          <w:lang w:val="es-ES"/>
        </w:rPr>
      </w:pPr>
      <w:r>
        <w:rPr>
          <w:rFonts w:ascii="Century Gothic" w:hAnsi="Century Gothic"/>
          <w:bCs/>
          <w:sz w:val="22"/>
          <w:szCs w:val="22"/>
          <w:lang w:val="es-ES"/>
        </w:rPr>
        <w:t>Este plazo podrá ser prorrogado únicamente por causas de fuerza mayor o caso fortuito cuando el hecho que lo motiva sea notificado al Administrador del Contrato dentro del término de dos (2) días de ocurrido el evento, el mismo que deberá estar debidamente probado o justificado por el Consultor y aceptado por el CONTRATANTE y solamente por los días que incida la presencia de las causales indicadas. Cuando la prórroga implique una modificación al plazo total se necesitará la aprobación de la máxima autoridad de la Contratante.</w:t>
      </w:r>
    </w:p>
    <w:p w14:paraId="085BACFD" w14:textId="77777777" w:rsidR="00903F7B" w:rsidRDefault="002B5CD7" w:rsidP="002B5CD7">
      <w:pPr>
        <w:tabs>
          <w:tab w:val="left" w:pos="-720"/>
          <w:tab w:val="left" w:pos="1721"/>
        </w:tabs>
        <w:suppressAutoHyphens/>
        <w:jc w:val="both"/>
        <w:rPr>
          <w:rFonts w:ascii="Century Gothic" w:hAnsi="Century Gothic"/>
          <w:bCs/>
          <w:sz w:val="22"/>
          <w:szCs w:val="22"/>
          <w:lang w:val="es-ES"/>
        </w:rPr>
      </w:pPr>
      <w:r>
        <w:rPr>
          <w:rFonts w:ascii="Century Gothic" w:hAnsi="Century Gothic"/>
          <w:bCs/>
          <w:sz w:val="22"/>
          <w:szCs w:val="22"/>
          <w:lang w:val="es-ES"/>
        </w:rPr>
        <w:tab/>
      </w:r>
    </w:p>
    <w:p w14:paraId="40081CD5" w14:textId="77777777" w:rsidR="00903F7B" w:rsidRDefault="00903F7B" w:rsidP="00903F7B">
      <w:pPr>
        <w:tabs>
          <w:tab w:val="left" w:pos="-720"/>
        </w:tabs>
        <w:suppressAutoHyphens/>
        <w:jc w:val="both"/>
        <w:rPr>
          <w:rFonts w:ascii="Century Gothic" w:hAnsi="Century Gothic"/>
          <w:bCs/>
          <w:sz w:val="22"/>
          <w:szCs w:val="22"/>
          <w:lang w:val="es-ES"/>
        </w:rPr>
      </w:pPr>
      <w:r>
        <w:rPr>
          <w:rFonts w:ascii="Century Gothic" w:hAnsi="Century Gothic"/>
          <w:bCs/>
          <w:sz w:val="22"/>
          <w:szCs w:val="22"/>
          <w:lang w:val="es-ES"/>
        </w:rPr>
        <w:t>La Contratante podrá suspender el plazo de ejecución contractual siempre que los hechos que lo motivan no sean imputables al Consultor.</w:t>
      </w:r>
    </w:p>
    <w:p w14:paraId="1246F6B1" w14:textId="77777777" w:rsidR="00903F7B" w:rsidRDefault="00903F7B" w:rsidP="00903F7B">
      <w:pPr>
        <w:tabs>
          <w:tab w:val="left" w:pos="-720"/>
        </w:tabs>
        <w:suppressAutoHyphens/>
        <w:jc w:val="both"/>
        <w:rPr>
          <w:rFonts w:ascii="Century Gothic" w:hAnsi="Century Gothic"/>
          <w:bCs/>
          <w:sz w:val="22"/>
          <w:szCs w:val="22"/>
          <w:lang w:val="es-ES"/>
        </w:rPr>
      </w:pPr>
    </w:p>
    <w:p w14:paraId="47729993" w14:textId="77777777" w:rsidR="00903F7B" w:rsidRDefault="00903F7B" w:rsidP="00903F7B">
      <w:pPr>
        <w:suppressAutoHyphens/>
        <w:jc w:val="both"/>
        <w:rPr>
          <w:rFonts w:ascii="Century Gothic" w:hAnsi="Century Gothic"/>
          <w:bCs/>
          <w:spacing w:val="-3"/>
          <w:sz w:val="22"/>
          <w:szCs w:val="22"/>
          <w:lang w:val="es-ES_tradnl"/>
        </w:rPr>
      </w:pPr>
      <w:r>
        <w:rPr>
          <w:rFonts w:ascii="Century Gothic" w:hAnsi="Century Gothic"/>
          <w:bCs/>
          <w:sz w:val="22"/>
          <w:szCs w:val="22"/>
          <w:lang w:val="es-ES"/>
        </w:rPr>
        <w:t>El hecho de permitir al Consultor que continúe con la prestación del servicio contratado después del vencimiento del plazo concedido, cuando éste haya incurrido en mora, no implica prórroga automática de plazo por parte del CONTRATANTE y tal terminación se ejecutará no obstante la aplicación de las multas estipuladas en el presente contrato.</w:t>
      </w:r>
    </w:p>
    <w:p w14:paraId="127A7BDD" w14:textId="77777777" w:rsidR="00903F7B" w:rsidRDefault="00903F7B" w:rsidP="00903F7B">
      <w:pPr>
        <w:suppressAutoHyphens/>
        <w:jc w:val="both"/>
        <w:rPr>
          <w:rFonts w:ascii="Century Gothic" w:hAnsi="Century Gothic"/>
          <w:bCs/>
          <w:spacing w:val="-3"/>
          <w:sz w:val="22"/>
          <w:szCs w:val="22"/>
          <w:lang w:val="es-ES_tradnl"/>
        </w:rPr>
      </w:pPr>
    </w:p>
    <w:p w14:paraId="7FEE907E" w14:textId="77777777" w:rsidR="00903F7B" w:rsidRDefault="00903F7B" w:rsidP="00903F7B">
      <w:pPr>
        <w:suppressAutoHyphens/>
        <w:jc w:val="both"/>
        <w:rPr>
          <w:rFonts w:ascii="Century Gothic" w:hAnsi="Century Gothic"/>
          <w:b/>
          <w:bCs/>
          <w:spacing w:val="-3"/>
          <w:sz w:val="22"/>
          <w:szCs w:val="22"/>
          <w:lang w:val="es-ES_tradnl"/>
        </w:rPr>
      </w:pPr>
      <w:r>
        <w:rPr>
          <w:rFonts w:ascii="Century Gothic" w:hAnsi="Century Gothic"/>
          <w:b/>
          <w:bCs/>
          <w:spacing w:val="-3"/>
          <w:sz w:val="22"/>
          <w:szCs w:val="22"/>
          <w:lang w:val="es-ES_tradnl"/>
        </w:rPr>
        <w:t>TERCERA.- FORMATO Y LUGAR PARA LA PRESTACIÓN DE LOS SERVICIOS DE CONSULTORÍA</w:t>
      </w:r>
      <w:r w:rsidR="00F25913">
        <w:rPr>
          <w:rFonts w:ascii="Century Gothic" w:hAnsi="Century Gothic"/>
          <w:b/>
          <w:bCs/>
          <w:spacing w:val="-3"/>
          <w:sz w:val="22"/>
          <w:szCs w:val="22"/>
          <w:lang w:val="es-ES_tradnl"/>
        </w:rPr>
        <w:t>:</w:t>
      </w:r>
    </w:p>
    <w:p w14:paraId="7E2A2F5A" w14:textId="77777777" w:rsidR="00903F7B" w:rsidRDefault="00903F7B" w:rsidP="00903F7B">
      <w:pPr>
        <w:suppressAutoHyphens/>
        <w:jc w:val="both"/>
        <w:rPr>
          <w:rFonts w:ascii="Century Gothic" w:hAnsi="Century Gothic"/>
          <w:b/>
          <w:bCs/>
          <w:spacing w:val="-3"/>
          <w:sz w:val="22"/>
          <w:szCs w:val="22"/>
          <w:lang w:val="es-ES_tradnl"/>
        </w:rPr>
      </w:pPr>
    </w:p>
    <w:p w14:paraId="33677A05" w14:textId="77777777" w:rsidR="00C07F43" w:rsidRPr="00C07F43" w:rsidRDefault="00C07F43" w:rsidP="00C07F43">
      <w:pPr>
        <w:suppressAutoHyphens/>
        <w:jc w:val="both"/>
        <w:rPr>
          <w:rFonts w:ascii="Century Gothic" w:eastAsia="Calibri" w:hAnsi="Century Gothic"/>
          <w:sz w:val="22"/>
          <w:szCs w:val="22"/>
          <w:lang w:eastAsia="es-EC"/>
        </w:rPr>
      </w:pPr>
      <w:r w:rsidRPr="00C07F43">
        <w:rPr>
          <w:rFonts w:ascii="Century Gothic" w:eastAsia="Calibri" w:hAnsi="Century Gothic"/>
          <w:sz w:val="22"/>
          <w:szCs w:val="22"/>
          <w:lang w:eastAsia="es-EC"/>
        </w:rPr>
        <w:t>La consultoría podrá ser prestada tanto de manera presencial como por teletrabajo, la prestación del servicio será validada por la máxima autoridad del Proyecto en la aprobación del informe previo al pago mensual.</w:t>
      </w:r>
    </w:p>
    <w:p w14:paraId="23C0E211" w14:textId="77777777" w:rsidR="00903F7B" w:rsidRDefault="00903F7B" w:rsidP="00903F7B">
      <w:pPr>
        <w:tabs>
          <w:tab w:val="left" w:pos="-720"/>
        </w:tabs>
        <w:suppressAutoHyphens/>
        <w:spacing w:before="40"/>
        <w:jc w:val="both"/>
        <w:rPr>
          <w:rFonts w:ascii="Century Gothic" w:eastAsia="Calibri" w:hAnsi="Century Gothic"/>
          <w:sz w:val="22"/>
          <w:szCs w:val="22"/>
          <w:lang w:eastAsia="es-EC"/>
        </w:rPr>
      </w:pPr>
    </w:p>
    <w:p w14:paraId="39AD6E42" w14:textId="77777777" w:rsidR="00903F7B" w:rsidRDefault="00903F7B" w:rsidP="00903F7B">
      <w:pPr>
        <w:suppressAutoHyphens/>
        <w:jc w:val="both"/>
        <w:rPr>
          <w:rFonts w:ascii="Century Gothic" w:hAnsi="Century Gothic"/>
          <w:b/>
          <w:bCs/>
          <w:spacing w:val="-3"/>
          <w:sz w:val="22"/>
          <w:szCs w:val="22"/>
          <w:lang w:val="es-ES_tradnl"/>
        </w:rPr>
      </w:pPr>
      <w:r>
        <w:rPr>
          <w:rFonts w:ascii="Century Gothic" w:eastAsia="Calibri" w:hAnsi="Century Gothic"/>
          <w:sz w:val="22"/>
          <w:szCs w:val="22"/>
          <w:lang w:eastAsia="es-EC"/>
        </w:rPr>
        <w:t>Para el caso del trabajo presencial, el lugar de prestación de los servicios de consultoría será en</w:t>
      </w:r>
      <w:r w:rsidR="00FA79BC">
        <w:rPr>
          <w:rFonts w:ascii="Century Gothic" w:eastAsia="Calibri" w:hAnsi="Century Gothic"/>
          <w:sz w:val="22"/>
          <w:szCs w:val="22"/>
          <w:lang w:eastAsia="es-EC"/>
        </w:rPr>
        <w:t xml:space="preserve"> las oficinas del proyecto ubicadas en la planta alta del Mercado Municipal de Cal</w:t>
      </w:r>
      <w:r w:rsidR="00820B08">
        <w:rPr>
          <w:rFonts w:ascii="Century Gothic" w:eastAsia="Calibri" w:hAnsi="Century Gothic"/>
          <w:sz w:val="22"/>
          <w:szCs w:val="22"/>
          <w:lang w:eastAsia="es-EC"/>
        </w:rPr>
        <w:t>derón, parroquia Abdón Calderón o donde designe el Director General del Proyecto.</w:t>
      </w:r>
    </w:p>
    <w:p w14:paraId="4D6BA9C6" w14:textId="77777777" w:rsidR="00903F7B" w:rsidRDefault="00903F7B" w:rsidP="00903F7B">
      <w:pPr>
        <w:suppressAutoHyphens/>
        <w:jc w:val="both"/>
        <w:rPr>
          <w:rFonts w:ascii="Century Gothic" w:hAnsi="Century Gothic"/>
          <w:b/>
          <w:bCs/>
          <w:spacing w:val="-3"/>
          <w:sz w:val="22"/>
          <w:szCs w:val="22"/>
          <w:lang w:val="es-ES_tradnl"/>
        </w:rPr>
      </w:pPr>
    </w:p>
    <w:p w14:paraId="365CFBEE" w14:textId="77777777" w:rsidR="0015360A" w:rsidRDefault="00E55E73" w:rsidP="00F81B94">
      <w:pPr>
        <w:suppressAutoHyphens/>
        <w:jc w:val="both"/>
        <w:rPr>
          <w:rFonts w:ascii="Century Gothic" w:hAnsi="Century Gothic"/>
          <w:bCs/>
          <w:spacing w:val="-3"/>
          <w:sz w:val="22"/>
          <w:szCs w:val="22"/>
          <w:lang w:val="es-ES_tradnl"/>
        </w:rPr>
      </w:pPr>
      <w:r>
        <w:rPr>
          <w:rFonts w:ascii="Century Gothic" w:hAnsi="Century Gothic"/>
          <w:b/>
          <w:bCs/>
          <w:spacing w:val="-3"/>
          <w:sz w:val="22"/>
          <w:szCs w:val="22"/>
          <w:lang w:val="es-ES_tradnl"/>
        </w:rPr>
        <w:t>CUARTA</w:t>
      </w:r>
      <w:r w:rsidR="00F81B94" w:rsidRPr="00AC76AF">
        <w:rPr>
          <w:rFonts w:ascii="Century Gothic" w:hAnsi="Century Gothic"/>
          <w:b/>
          <w:bCs/>
          <w:spacing w:val="-3"/>
          <w:sz w:val="22"/>
          <w:szCs w:val="22"/>
          <w:lang w:val="es-ES_tradnl"/>
        </w:rPr>
        <w:t>.- PRECIO</w:t>
      </w:r>
      <w:r w:rsidR="0015360A">
        <w:rPr>
          <w:rFonts w:ascii="Century Gothic" w:hAnsi="Century Gothic"/>
          <w:b/>
          <w:bCs/>
          <w:spacing w:val="-3"/>
          <w:sz w:val="22"/>
          <w:szCs w:val="22"/>
          <w:lang w:val="es-ES_tradnl"/>
        </w:rPr>
        <w:t xml:space="preserve"> Y FORMA DE PAGO</w:t>
      </w:r>
      <w:r w:rsidR="00F81B94" w:rsidRPr="00AC76AF">
        <w:rPr>
          <w:rFonts w:ascii="Century Gothic" w:hAnsi="Century Gothic"/>
          <w:b/>
          <w:bCs/>
          <w:spacing w:val="-3"/>
          <w:sz w:val="22"/>
          <w:szCs w:val="22"/>
          <w:lang w:val="es-ES_tradnl"/>
        </w:rPr>
        <w:t>:</w:t>
      </w:r>
    </w:p>
    <w:p w14:paraId="28399BA0" w14:textId="77777777" w:rsidR="0015360A" w:rsidRDefault="0015360A" w:rsidP="00F81B94">
      <w:pPr>
        <w:suppressAutoHyphens/>
        <w:jc w:val="both"/>
        <w:rPr>
          <w:rFonts w:ascii="Century Gothic" w:hAnsi="Century Gothic"/>
          <w:bCs/>
          <w:spacing w:val="-3"/>
          <w:sz w:val="22"/>
          <w:szCs w:val="22"/>
          <w:lang w:val="es-ES_tradnl"/>
        </w:rPr>
      </w:pPr>
    </w:p>
    <w:p w14:paraId="45140B83" w14:textId="11FE36EF" w:rsidR="00ED628A" w:rsidRDefault="00ED628A" w:rsidP="00287B2B">
      <w:pPr>
        <w:tabs>
          <w:tab w:val="left" w:pos="-720"/>
        </w:tabs>
        <w:suppressAutoHyphens/>
        <w:spacing w:before="40"/>
        <w:jc w:val="both"/>
        <w:rPr>
          <w:rFonts w:ascii="Century Gothic" w:eastAsia="Calibri" w:hAnsi="Century Gothic"/>
          <w:sz w:val="22"/>
          <w:szCs w:val="22"/>
          <w:lang w:eastAsia="es-EC"/>
        </w:rPr>
      </w:pPr>
      <w:r>
        <w:rPr>
          <w:rFonts w:ascii="Century Gothic" w:eastAsia="Calibri" w:hAnsi="Century Gothic"/>
          <w:sz w:val="22"/>
          <w:szCs w:val="22"/>
          <w:lang w:eastAsia="es-EC"/>
        </w:rPr>
        <w:t>El</w:t>
      </w:r>
      <w:r w:rsidR="00925099">
        <w:rPr>
          <w:rFonts w:ascii="Century Gothic" w:eastAsia="Calibri" w:hAnsi="Century Gothic"/>
          <w:sz w:val="22"/>
          <w:szCs w:val="22"/>
          <w:lang w:eastAsia="es-EC"/>
        </w:rPr>
        <w:t xml:space="preserve"> </w:t>
      </w:r>
      <w:r w:rsidR="00B36D77">
        <w:rPr>
          <w:rFonts w:ascii="Century Gothic" w:eastAsia="Calibri" w:hAnsi="Century Gothic"/>
          <w:sz w:val="22"/>
          <w:szCs w:val="22"/>
          <w:lang w:eastAsia="es-EC"/>
        </w:rPr>
        <w:t>precio del contrato de</w:t>
      </w:r>
      <w:r w:rsidRPr="00AC76AF">
        <w:rPr>
          <w:rFonts w:ascii="Century Gothic" w:eastAsia="Calibri" w:hAnsi="Century Gothic"/>
          <w:sz w:val="22"/>
          <w:szCs w:val="22"/>
          <w:lang w:eastAsia="es-EC"/>
        </w:rPr>
        <w:t xml:space="preserve"> consultoría es de </w:t>
      </w:r>
      <w:r w:rsidR="00180298" w:rsidRPr="00180298">
        <w:rPr>
          <w:rFonts w:ascii="Century Gothic" w:eastAsia="Calibri" w:hAnsi="Century Gothic"/>
          <w:sz w:val="22"/>
          <w:szCs w:val="22"/>
          <w:lang w:eastAsia="es-EC"/>
        </w:rPr>
        <w:t>US$</w:t>
      </w:r>
      <w:r w:rsidR="002B1FE4">
        <w:rPr>
          <w:rFonts w:ascii="Century Gothic" w:eastAsia="Calibri" w:hAnsi="Century Gothic"/>
          <w:sz w:val="22"/>
          <w:szCs w:val="22"/>
          <w:lang w:eastAsia="es-EC"/>
        </w:rPr>
        <w:t>26</w:t>
      </w:r>
      <w:r w:rsidR="00287B2B">
        <w:rPr>
          <w:rFonts w:ascii="Century Gothic" w:eastAsia="Calibri" w:hAnsi="Century Gothic"/>
          <w:sz w:val="22"/>
          <w:szCs w:val="22"/>
          <w:lang w:eastAsia="es-EC"/>
        </w:rPr>
        <w:t>.</w:t>
      </w:r>
      <w:r w:rsidR="002B1FE4">
        <w:rPr>
          <w:rFonts w:ascii="Century Gothic" w:eastAsia="Calibri" w:hAnsi="Century Gothic"/>
          <w:sz w:val="22"/>
          <w:szCs w:val="22"/>
          <w:lang w:eastAsia="es-EC"/>
        </w:rPr>
        <w:t>4</w:t>
      </w:r>
      <w:r w:rsidR="00287B2B">
        <w:rPr>
          <w:rFonts w:ascii="Century Gothic" w:eastAsia="Calibri" w:hAnsi="Century Gothic"/>
          <w:sz w:val="22"/>
          <w:szCs w:val="22"/>
          <w:lang w:eastAsia="es-EC"/>
        </w:rPr>
        <w:t>00,00</w:t>
      </w:r>
      <w:r w:rsidR="00180298" w:rsidRPr="00180298">
        <w:rPr>
          <w:rFonts w:ascii="Century Gothic" w:eastAsia="Calibri" w:hAnsi="Century Gothic"/>
          <w:sz w:val="22"/>
          <w:szCs w:val="22"/>
          <w:lang w:eastAsia="es-EC"/>
        </w:rPr>
        <w:t>,</w:t>
      </w:r>
      <w:r w:rsidR="00287B2B">
        <w:rPr>
          <w:rFonts w:ascii="Century Gothic" w:eastAsia="Calibri" w:hAnsi="Century Gothic"/>
          <w:sz w:val="22"/>
          <w:szCs w:val="22"/>
          <w:lang w:eastAsia="es-EC"/>
        </w:rPr>
        <w:t xml:space="preserve"> (</w:t>
      </w:r>
      <w:r w:rsidR="002B1FE4">
        <w:rPr>
          <w:rFonts w:ascii="Century Gothic" w:eastAsia="Calibri" w:hAnsi="Century Gothic"/>
          <w:sz w:val="22"/>
          <w:szCs w:val="22"/>
          <w:lang w:eastAsia="es-EC"/>
        </w:rPr>
        <w:t xml:space="preserve">Veintiséis mil cuatrocientos </w:t>
      </w:r>
      <w:r w:rsidR="00287B2B">
        <w:rPr>
          <w:rFonts w:ascii="Century Gothic" w:eastAsia="Calibri" w:hAnsi="Century Gothic"/>
          <w:sz w:val="22"/>
          <w:szCs w:val="22"/>
          <w:lang w:eastAsia="es-EC"/>
        </w:rPr>
        <w:t xml:space="preserve">00/100 dólares) </w:t>
      </w:r>
      <w:r w:rsidR="00FA79BC">
        <w:rPr>
          <w:rFonts w:ascii="Century Gothic" w:eastAsia="Calibri" w:hAnsi="Century Gothic"/>
          <w:sz w:val="22"/>
          <w:szCs w:val="22"/>
          <w:lang w:eastAsia="es-EC"/>
        </w:rPr>
        <w:t xml:space="preserve">más </w:t>
      </w:r>
      <w:r w:rsidR="00180298" w:rsidRPr="00180298">
        <w:rPr>
          <w:rFonts w:ascii="Century Gothic" w:eastAsia="Calibri" w:hAnsi="Century Gothic"/>
          <w:sz w:val="22"/>
          <w:szCs w:val="22"/>
          <w:lang w:eastAsia="es-EC"/>
        </w:rPr>
        <w:t>el valor del IVA</w:t>
      </w:r>
      <w:r w:rsidR="00287B2B">
        <w:rPr>
          <w:rFonts w:ascii="Century Gothic" w:eastAsia="Calibri" w:hAnsi="Century Gothic"/>
          <w:sz w:val="22"/>
          <w:szCs w:val="22"/>
          <w:lang w:eastAsia="es-EC"/>
        </w:rPr>
        <w:t>.</w:t>
      </w:r>
    </w:p>
    <w:p w14:paraId="2D0A77E2" w14:textId="77777777" w:rsidR="00287B2B" w:rsidRDefault="00287B2B" w:rsidP="00287B2B">
      <w:pPr>
        <w:tabs>
          <w:tab w:val="left" w:pos="-720"/>
        </w:tabs>
        <w:suppressAutoHyphens/>
        <w:spacing w:before="40"/>
        <w:jc w:val="both"/>
        <w:rPr>
          <w:rFonts w:ascii="Century Gothic" w:hAnsi="Century Gothic"/>
          <w:bCs/>
          <w:spacing w:val="-3"/>
          <w:sz w:val="22"/>
          <w:szCs w:val="22"/>
        </w:rPr>
      </w:pPr>
    </w:p>
    <w:p w14:paraId="05A5E409" w14:textId="77777777" w:rsidR="0043730D" w:rsidRPr="0043730D" w:rsidRDefault="0043730D" w:rsidP="0043730D">
      <w:pPr>
        <w:tabs>
          <w:tab w:val="left" w:pos="-720"/>
        </w:tabs>
        <w:suppressAutoHyphens/>
        <w:spacing w:before="40"/>
        <w:jc w:val="both"/>
        <w:rPr>
          <w:rFonts w:ascii="Century Gothic" w:eastAsia="Calibri" w:hAnsi="Century Gothic"/>
          <w:sz w:val="22"/>
          <w:szCs w:val="22"/>
          <w:lang w:eastAsia="es-EC"/>
        </w:rPr>
      </w:pPr>
      <w:r w:rsidRPr="0043730D">
        <w:rPr>
          <w:rFonts w:ascii="Century Gothic" w:eastAsia="Calibri" w:hAnsi="Century Gothic"/>
          <w:sz w:val="22"/>
          <w:szCs w:val="22"/>
          <w:lang w:eastAsia="es-EC"/>
        </w:rPr>
        <w:t>Los pagos se realizarán de la siguiente forma:</w:t>
      </w:r>
    </w:p>
    <w:p w14:paraId="4829D2F5" w14:textId="77777777" w:rsidR="0043730D" w:rsidRDefault="0043730D" w:rsidP="0043730D">
      <w:pPr>
        <w:pStyle w:val="Prrafodelista"/>
        <w:tabs>
          <w:tab w:val="left" w:pos="-720"/>
        </w:tabs>
        <w:suppressAutoHyphens/>
        <w:spacing w:before="40"/>
        <w:ind w:left="540"/>
        <w:jc w:val="both"/>
        <w:rPr>
          <w:rFonts w:ascii="Century Gothic" w:eastAsia="Calibri" w:hAnsi="Century Gothic"/>
          <w:sz w:val="22"/>
          <w:szCs w:val="22"/>
          <w:lang w:eastAsia="es-EC"/>
        </w:rPr>
      </w:pPr>
    </w:p>
    <w:tbl>
      <w:tblPr>
        <w:tblW w:w="87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2127"/>
        <w:gridCol w:w="2127"/>
      </w:tblGrid>
      <w:tr w:rsidR="00590693" w14:paraId="7FB6D7BC" w14:textId="77777777" w:rsidTr="00F95A5D">
        <w:trPr>
          <w:jc w:val="center"/>
        </w:trPr>
        <w:tc>
          <w:tcPr>
            <w:tcW w:w="4531" w:type="dxa"/>
          </w:tcPr>
          <w:p w14:paraId="078EE8DC" w14:textId="77777777" w:rsidR="00590693" w:rsidRPr="004C54B3" w:rsidRDefault="00590693" w:rsidP="00F95A5D">
            <w:pPr>
              <w:spacing w:after="40"/>
              <w:jc w:val="center"/>
              <w:rPr>
                <w:rFonts w:ascii="Century Gothic" w:eastAsia="Calibri" w:hAnsi="Century Gothic"/>
                <w:b/>
                <w:bCs/>
                <w:sz w:val="22"/>
                <w:szCs w:val="22"/>
                <w:lang w:eastAsia="es-EC"/>
              </w:rPr>
            </w:pPr>
            <w:r w:rsidRPr="004C54B3">
              <w:rPr>
                <w:rFonts w:ascii="Century Gothic" w:eastAsia="Calibri" w:hAnsi="Century Gothic"/>
                <w:b/>
                <w:bCs/>
                <w:sz w:val="22"/>
                <w:szCs w:val="22"/>
                <w:lang w:eastAsia="es-EC"/>
              </w:rPr>
              <w:t>Hito</w:t>
            </w:r>
          </w:p>
        </w:tc>
        <w:tc>
          <w:tcPr>
            <w:tcW w:w="2127" w:type="dxa"/>
          </w:tcPr>
          <w:p w14:paraId="1087E9F6" w14:textId="77777777" w:rsidR="00590693" w:rsidRPr="004C54B3" w:rsidRDefault="00590693" w:rsidP="00F95A5D">
            <w:pPr>
              <w:spacing w:after="40"/>
              <w:jc w:val="center"/>
              <w:rPr>
                <w:rFonts w:ascii="Century Gothic" w:eastAsia="Calibri" w:hAnsi="Century Gothic"/>
                <w:b/>
                <w:bCs/>
                <w:sz w:val="22"/>
                <w:szCs w:val="22"/>
                <w:lang w:eastAsia="es-EC"/>
              </w:rPr>
            </w:pPr>
            <w:r w:rsidRPr="004C54B3">
              <w:rPr>
                <w:rFonts w:ascii="Century Gothic" w:eastAsia="Calibri" w:hAnsi="Century Gothic"/>
                <w:b/>
                <w:bCs/>
                <w:sz w:val="22"/>
                <w:szCs w:val="22"/>
                <w:lang w:eastAsia="es-EC"/>
              </w:rPr>
              <w:t>Porcentaje de pago</w:t>
            </w:r>
          </w:p>
        </w:tc>
        <w:tc>
          <w:tcPr>
            <w:tcW w:w="2127" w:type="dxa"/>
          </w:tcPr>
          <w:p w14:paraId="49273205" w14:textId="77777777" w:rsidR="00590693" w:rsidRPr="004C54B3" w:rsidRDefault="00590693" w:rsidP="00F95A5D">
            <w:pPr>
              <w:spacing w:after="40"/>
              <w:jc w:val="center"/>
              <w:rPr>
                <w:rFonts w:ascii="Century Gothic" w:eastAsia="Calibri" w:hAnsi="Century Gothic"/>
                <w:b/>
                <w:bCs/>
                <w:sz w:val="22"/>
                <w:szCs w:val="22"/>
                <w:lang w:eastAsia="es-EC"/>
              </w:rPr>
            </w:pPr>
            <w:r w:rsidRPr="004C54B3">
              <w:rPr>
                <w:rFonts w:ascii="Century Gothic" w:eastAsia="Calibri" w:hAnsi="Century Gothic"/>
                <w:b/>
                <w:bCs/>
                <w:sz w:val="22"/>
                <w:szCs w:val="22"/>
                <w:lang w:eastAsia="es-EC"/>
              </w:rPr>
              <w:t>Monto de Pago</w:t>
            </w:r>
          </w:p>
        </w:tc>
      </w:tr>
      <w:tr w:rsidR="00590693" w14:paraId="4330ED87" w14:textId="77777777" w:rsidTr="00F95A5D">
        <w:trPr>
          <w:jc w:val="center"/>
        </w:trPr>
        <w:tc>
          <w:tcPr>
            <w:tcW w:w="4531" w:type="dxa"/>
          </w:tcPr>
          <w:p w14:paraId="247F330C" w14:textId="77777777" w:rsidR="00590693" w:rsidRPr="004C54B3" w:rsidRDefault="00590693" w:rsidP="00F95A5D">
            <w:pPr>
              <w:spacing w:after="40"/>
              <w:jc w:val="both"/>
              <w:rPr>
                <w:rFonts w:ascii="Century Gothic" w:eastAsia="Calibri" w:hAnsi="Century Gothic"/>
                <w:sz w:val="22"/>
                <w:szCs w:val="22"/>
                <w:lang w:eastAsia="es-EC"/>
              </w:rPr>
            </w:pPr>
            <w:r w:rsidRPr="004C54B3">
              <w:rPr>
                <w:rFonts w:ascii="Century Gothic" w:eastAsia="Calibri" w:hAnsi="Century Gothic"/>
                <w:sz w:val="22"/>
                <w:szCs w:val="22"/>
                <w:lang w:eastAsia="es-EC"/>
              </w:rPr>
              <w:t>Entrega y aprobación del Informe Mensual 1</w:t>
            </w:r>
          </w:p>
        </w:tc>
        <w:tc>
          <w:tcPr>
            <w:tcW w:w="2127" w:type="dxa"/>
          </w:tcPr>
          <w:p w14:paraId="3ED60EA1" w14:textId="77777777" w:rsidR="00590693" w:rsidRPr="004C54B3" w:rsidRDefault="00590693" w:rsidP="00EE7518">
            <w:pPr>
              <w:spacing w:after="40"/>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8,33%</w:t>
            </w:r>
          </w:p>
        </w:tc>
        <w:tc>
          <w:tcPr>
            <w:tcW w:w="2127" w:type="dxa"/>
          </w:tcPr>
          <w:p w14:paraId="34FC03F7" w14:textId="77777777" w:rsidR="00590693" w:rsidRPr="004C54B3" w:rsidRDefault="00F32EF4" w:rsidP="00B51DEB">
            <w:pPr>
              <w:spacing w:after="40"/>
              <w:jc w:val="center"/>
              <w:rPr>
                <w:rFonts w:ascii="Century Gothic" w:eastAsia="Calibri" w:hAnsi="Century Gothic"/>
                <w:sz w:val="22"/>
                <w:szCs w:val="22"/>
                <w:lang w:eastAsia="es-EC"/>
              </w:rPr>
            </w:pPr>
            <w:r>
              <w:rPr>
                <w:rFonts w:ascii="Century Gothic" w:eastAsia="Calibri" w:hAnsi="Century Gothic"/>
                <w:sz w:val="22"/>
                <w:szCs w:val="22"/>
                <w:lang w:eastAsia="es-EC"/>
              </w:rPr>
              <w:t>$2.</w:t>
            </w:r>
            <w:r w:rsidR="00B51DEB">
              <w:rPr>
                <w:rFonts w:ascii="Century Gothic" w:eastAsia="Calibri" w:hAnsi="Century Gothic"/>
                <w:sz w:val="22"/>
                <w:szCs w:val="22"/>
                <w:lang w:eastAsia="es-EC"/>
              </w:rPr>
              <w:t>2</w:t>
            </w:r>
            <w:r w:rsidR="00590693" w:rsidRPr="004C54B3">
              <w:rPr>
                <w:rFonts w:ascii="Century Gothic" w:eastAsia="Calibri" w:hAnsi="Century Gothic"/>
                <w:sz w:val="22"/>
                <w:szCs w:val="22"/>
                <w:lang w:eastAsia="es-EC"/>
              </w:rPr>
              <w:t>00,00 + IVA</w:t>
            </w:r>
          </w:p>
        </w:tc>
      </w:tr>
      <w:tr w:rsidR="00590693" w14:paraId="49E3A335" w14:textId="77777777" w:rsidTr="00F95A5D">
        <w:trPr>
          <w:jc w:val="center"/>
        </w:trPr>
        <w:tc>
          <w:tcPr>
            <w:tcW w:w="4531" w:type="dxa"/>
          </w:tcPr>
          <w:p w14:paraId="471522DE" w14:textId="77777777" w:rsidR="00590693" w:rsidRPr="004C54B3" w:rsidRDefault="00590693" w:rsidP="00F95A5D">
            <w:pPr>
              <w:spacing w:after="40"/>
              <w:jc w:val="both"/>
              <w:rPr>
                <w:rFonts w:ascii="Century Gothic" w:eastAsia="Calibri" w:hAnsi="Century Gothic"/>
                <w:sz w:val="22"/>
                <w:szCs w:val="22"/>
                <w:lang w:eastAsia="es-EC"/>
              </w:rPr>
            </w:pPr>
            <w:r w:rsidRPr="004C54B3">
              <w:rPr>
                <w:rFonts w:ascii="Century Gothic" w:eastAsia="Calibri" w:hAnsi="Century Gothic"/>
                <w:sz w:val="22"/>
                <w:szCs w:val="22"/>
                <w:lang w:eastAsia="es-EC"/>
              </w:rPr>
              <w:t>Entrega y aprobación del Informe Mensual 2</w:t>
            </w:r>
          </w:p>
        </w:tc>
        <w:tc>
          <w:tcPr>
            <w:tcW w:w="2127" w:type="dxa"/>
          </w:tcPr>
          <w:p w14:paraId="10E77BCA" w14:textId="77777777" w:rsidR="00590693" w:rsidRPr="004C54B3" w:rsidRDefault="00590693" w:rsidP="00EE7518">
            <w:pPr>
              <w:spacing w:after="40"/>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8,33%</w:t>
            </w:r>
          </w:p>
        </w:tc>
        <w:tc>
          <w:tcPr>
            <w:tcW w:w="2127" w:type="dxa"/>
          </w:tcPr>
          <w:p w14:paraId="1B849F65" w14:textId="77777777" w:rsidR="00590693" w:rsidRPr="004C54B3" w:rsidRDefault="00590693" w:rsidP="00B51DEB">
            <w:pPr>
              <w:spacing w:after="40"/>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w:t>
            </w:r>
            <w:r w:rsidR="00F32EF4">
              <w:rPr>
                <w:rFonts w:ascii="Century Gothic" w:eastAsia="Calibri" w:hAnsi="Century Gothic"/>
                <w:sz w:val="22"/>
                <w:szCs w:val="22"/>
                <w:lang w:eastAsia="es-EC"/>
              </w:rPr>
              <w:t>2.</w:t>
            </w:r>
            <w:r w:rsidR="00B51DEB">
              <w:rPr>
                <w:rFonts w:ascii="Century Gothic" w:eastAsia="Calibri" w:hAnsi="Century Gothic"/>
                <w:sz w:val="22"/>
                <w:szCs w:val="22"/>
                <w:lang w:eastAsia="es-EC"/>
              </w:rPr>
              <w:t>2</w:t>
            </w:r>
            <w:r w:rsidR="00F32EF4" w:rsidRPr="004C54B3">
              <w:rPr>
                <w:rFonts w:ascii="Century Gothic" w:eastAsia="Calibri" w:hAnsi="Century Gothic"/>
                <w:sz w:val="22"/>
                <w:szCs w:val="22"/>
                <w:lang w:eastAsia="es-EC"/>
              </w:rPr>
              <w:t xml:space="preserve">00,00 </w:t>
            </w:r>
            <w:r w:rsidRPr="004C54B3">
              <w:rPr>
                <w:rFonts w:ascii="Century Gothic" w:eastAsia="Calibri" w:hAnsi="Century Gothic"/>
                <w:sz w:val="22"/>
                <w:szCs w:val="22"/>
                <w:lang w:eastAsia="es-EC"/>
              </w:rPr>
              <w:t>+ IVA</w:t>
            </w:r>
          </w:p>
        </w:tc>
      </w:tr>
      <w:tr w:rsidR="00590693" w14:paraId="40D56340" w14:textId="77777777" w:rsidTr="00F95A5D">
        <w:trPr>
          <w:jc w:val="center"/>
        </w:trPr>
        <w:tc>
          <w:tcPr>
            <w:tcW w:w="4531" w:type="dxa"/>
          </w:tcPr>
          <w:p w14:paraId="3CF906F7" w14:textId="77777777" w:rsidR="00590693" w:rsidRPr="004C54B3" w:rsidRDefault="00590693" w:rsidP="00F95A5D">
            <w:pPr>
              <w:spacing w:after="40"/>
              <w:jc w:val="both"/>
              <w:rPr>
                <w:rFonts w:ascii="Century Gothic" w:eastAsia="Calibri" w:hAnsi="Century Gothic"/>
                <w:sz w:val="22"/>
                <w:szCs w:val="22"/>
                <w:lang w:eastAsia="es-EC"/>
              </w:rPr>
            </w:pPr>
            <w:r w:rsidRPr="004C54B3">
              <w:rPr>
                <w:rFonts w:ascii="Century Gothic" w:eastAsia="Calibri" w:hAnsi="Century Gothic"/>
                <w:sz w:val="22"/>
                <w:szCs w:val="22"/>
                <w:lang w:eastAsia="es-EC"/>
              </w:rPr>
              <w:t>Entrega y aprobación del Informe Mensual 3</w:t>
            </w:r>
          </w:p>
        </w:tc>
        <w:tc>
          <w:tcPr>
            <w:tcW w:w="2127" w:type="dxa"/>
          </w:tcPr>
          <w:p w14:paraId="388CFBFC" w14:textId="77777777" w:rsidR="00590693" w:rsidRPr="004C54B3" w:rsidRDefault="00590693" w:rsidP="00EE7518">
            <w:pPr>
              <w:spacing w:after="40"/>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8,33%</w:t>
            </w:r>
          </w:p>
        </w:tc>
        <w:tc>
          <w:tcPr>
            <w:tcW w:w="2127" w:type="dxa"/>
          </w:tcPr>
          <w:p w14:paraId="13ABCC9D" w14:textId="77777777" w:rsidR="00590693" w:rsidRPr="004C54B3" w:rsidRDefault="00590693" w:rsidP="00B51DEB">
            <w:pPr>
              <w:spacing w:after="40"/>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w:t>
            </w:r>
            <w:r w:rsidR="00F32EF4">
              <w:rPr>
                <w:rFonts w:ascii="Century Gothic" w:eastAsia="Calibri" w:hAnsi="Century Gothic"/>
                <w:sz w:val="22"/>
                <w:szCs w:val="22"/>
                <w:lang w:eastAsia="es-EC"/>
              </w:rPr>
              <w:t>2.</w:t>
            </w:r>
            <w:r w:rsidR="00B51DEB">
              <w:rPr>
                <w:rFonts w:ascii="Century Gothic" w:eastAsia="Calibri" w:hAnsi="Century Gothic"/>
                <w:sz w:val="22"/>
                <w:szCs w:val="22"/>
                <w:lang w:eastAsia="es-EC"/>
              </w:rPr>
              <w:t>2</w:t>
            </w:r>
            <w:r w:rsidR="00F32EF4" w:rsidRPr="004C54B3">
              <w:rPr>
                <w:rFonts w:ascii="Century Gothic" w:eastAsia="Calibri" w:hAnsi="Century Gothic"/>
                <w:sz w:val="22"/>
                <w:szCs w:val="22"/>
                <w:lang w:eastAsia="es-EC"/>
              </w:rPr>
              <w:t xml:space="preserve">00,00 </w:t>
            </w:r>
            <w:r w:rsidRPr="004C54B3">
              <w:rPr>
                <w:rFonts w:ascii="Century Gothic" w:eastAsia="Calibri" w:hAnsi="Century Gothic"/>
                <w:sz w:val="22"/>
                <w:szCs w:val="22"/>
                <w:lang w:eastAsia="es-EC"/>
              </w:rPr>
              <w:t>+ IVA</w:t>
            </w:r>
          </w:p>
        </w:tc>
      </w:tr>
      <w:tr w:rsidR="00590693" w14:paraId="24FDA961" w14:textId="77777777" w:rsidTr="00F95A5D">
        <w:trPr>
          <w:jc w:val="center"/>
        </w:trPr>
        <w:tc>
          <w:tcPr>
            <w:tcW w:w="4531" w:type="dxa"/>
          </w:tcPr>
          <w:p w14:paraId="554D5B46" w14:textId="77777777" w:rsidR="00590693" w:rsidRPr="004C54B3" w:rsidRDefault="00590693" w:rsidP="00F95A5D">
            <w:pPr>
              <w:spacing w:after="40"/>
              <w:jc w:val="both"/>
              <w:rPr>
                <w:rFonts w:ascii="Century Gothic" w:eastAsia="Calibri" w:hAnsi="Century Gothic"/>
                <w:sz w:val="22"/>
                <w:szCs w:val="22"/>
                <w:lang w:eastAsia="es-EC"/>
              </w:rPr>
            </w:pPr>
            <w:r w:rsidRPr="004C54B3">
              <w:rPr>
                <w:rFonts w:ascii="Century Gothic" w:eastAsia="Calibri" w:hAnsi="Century Gothic"/>
                <w:sz w:val="22"/>
                <w:szCs w:val="22"/>
                <w:lang w:eastAsia="es-EC"/>
              </w:rPr>
              <w:t>Entrega y aprobación del Informe Mensual 4</w:t>
            </w:r>
          </w:p>
        </w:tc>
        <w:tc>
          <w:tcPr>
            <w:tcW w:w="2127" w:type="dxa"/>
          </w:tcPr>
          <w:p w14:paraId="13B38225" w14:textId="77777777" w:rsidR="00590693" w:rsidRPr="004C54B3" w:rsidRDefault="00590693" w:rsidP="00EE7518">
            <w:pPr>
              <w:spacing w:after="40"/>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8,33%</w:t>
            </w:r>
          </w:p>
        </w:tc>
        <w:tc>
          <w:tcPr>
            <w:tcW w:w="2127" w:type="dxa"/>
          </w:tcPr>
          <w:p w14:paraId="689486A0" w14:textId="77777777" w:rsidR="00590693" w:rsidRPr="004C54B3" w:rsidRDefault="00590693" w:rsidP="00B51DEB">
            <w:pPr>
              <w:spacing w:after="40"/>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w:t>
            </w:r>
            <w:r w:rsidR="00F32EF4">
              <w:rPr>
                <w:rFonts w:ascii="Century Gothic" w:eastAsia="Calibri" w:hAnsi="Century Gothic"/>
                <w:sz w:val="22"/>
                <w:szCs w:val="22"/>
                <w:lang w:eastAsia="es-EC"/>
              </w:rPr>
              <w:t>2.</w:t>
            </w:r>
            <w:r w:rsidR="00B51DEB">
              <w:rPr>
                <w:rFonts w:ascii="Century Gothic" w:eastAsia="Calibri" w:hAnsi="Century Gothic"/>
                <w:sz w:val="22"/>
                <w:szCs w:val="22"/>
                <w:lang w:eastAsia="es-EC"/>
              </w:rPr>
              <w:t>2</w:t>
            </w:r>
            <w:r w:rsidR="00F32EF4" w:rsidRPr="004C54B3">
              <w:rPr>
                <w:rFonts w:ascii="Century Gothic" w:eastAsia="Calibri" w:hAnsi="Century Gothic"/>
                <w:sz w:val="22"/>
                <w:szCs w:val="22"/>
                <w:lang w:eastAsia="es-EC"/>
              </w:rPr>
              <w:t xml:space="preserve">00,00 </w:t>
            </w:r>
            <w:r w:rsidRPr="004C54B3">
              <w:rPr>
                <w:rFonts w:ascii="Century Gothic" w:eastAsia="Calibri" w:hAnsi="Century Gothic"/>
                <w:sz w:val="22"/>
                <w:szCs w:val="22"/>
                <w:lang w:eastAsia="es-EC"/>
              </w:rPr>
              <w:t>+ IVA</w:t>
            </w:r>
          </w:p>
        </w:tc>
      </w:tr>
      <w:tr w:rsidR="00590693" w14:paraId="53704E71" w14:textId="77777777" w:rsidTr="00F95A5D">
        <w:trPr>
          <w:jc w:val="center"/>
        </w:trPr>
        <w:tc>
          <w:tcPr>
            <w:tcW w:w="4531" w:type="dxa"/>
          </w:tcPr>
          <w:p w14:paraId="3257AE61" w14:textId="77777777" w:rsidR="00590693" w:rsidRPr="004C54B3" w:rsidRDefault="00590693" w:rsidP="00F95A5D">
            <w:pPr>
              <w:spacing w:after="40"/>
              <w:jc w:val="both"/>
              <w:rPr>
                <w:rFonts w:ascii="Century Gothic" w:eastAsia="Calibri" w:hAnsi="Century Gothic"/>
                <w:sz w:val="22"/>
                <w:szCs w:val="22"/>
                <w:lang w:eastAsia="es-EC"/>
              </w:rPr>
            </w:pPr>
            <w:r w:rsidRPr="004C54B3">
              <w:rPr>
                <w:rFonts w:ascii="Century Gothic" w:eastAsia="Calibri" w:hAnsi="Century Gothic"/>
                <w:sz w:val="22"/>
                <w:szCs w:val="22"/>
                <w:lang w:eastAsia="es-EC"/>
              </w:rPr>
              <w:t>Entrega y aprobación del Informe Mensual 5</w:t>
            </w:r>
          </w:p>
        </w:tc>
        <w:tc>
          <w:tcPr>
            <w:tcW w:w="2127" w:type="dxa"/>
          </w:tcPr>
          <w:p w14:paraId="68C9854B" w14:textId="77777777" w:rsidR="00590693" w:rsidRPr="004C54B3" w:rsidRDefault="00590693" w:rsidP="00EE7518">
            <w:pPr>
              <w:spacing w:after="40"/>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8,33%</w:t>
            </w:r>
          </w:p>
        </w:tc>
        <w:tc>
          <w:tcPr>
            <w:tcW w:w="2127" w:type="dxa"/>
          </w:tcPr>
          <w:p w14:paraId="160B8815" w14:textId="77777777" w:rsidR="00590693" w:rsidRPr="004C54B3" w:rsidRDefault="00590693" w:rsidP="00B51DEB">
            <w:pPr>
              <w:spacing w:after="40"/>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w:t>
            </w:r>
            <w:r w:rsidR="00F32EF4">
              <w:rPr>
                <w:rFonts w:ascii="Century Gothic" w:eastAsia="Calibri" w:hAnsi="Century Gothic"/>
                <w:sz w:val="22"/>
                <w:szCs w:val="22"/>
                <w:lang w:eastAsia="es-EC"/>
              </w:rPr>
              <w:t>2.</w:t>
            </w:r>
            <w:r w:rsidR="00B51DEB">
              <w:rPr>
                <w:rFonts w:ascii="Century Gothic" w:eastAsia="Calibri" w:hAnsi="Century Gothic"/>
                <w:sz w:val="22"/>
                <w:szCs w:val="22"/>
                <w:lang w:eastAsia="es-EC"/>
              </w:rPr>
              <w:t>2</w:t>
            </w:r>
            <w:r w:rsidR="00F32EF4" w:rsidRPr="004C54B3">
              <w:rPr>
                <w:rFonts w:ascii="Century Gothic" w:eastAsia="Calibri" w:hAnsi="Century Gothic"/>
                <w:sz w:val="22"/>
                <w:szCs w:val="22"/>
                <w:lang w:eastAsia="es-EC"/>
              </w:rPr>
              <w:t xml:space="preserve">00,00 </w:t>
            </w:r>
            <w:r w:rsidRPr="004C54B3">
              <w:rPr>
                <w:rFonts w:ascii="Century Gothic" w:eastAsia="Calibri" w:hAnsi="Century Gothic"/>
                <w:sz w:val="22"/>
                <w:szCs w:val="22"/>
                <w:lang w:eastAsia="es-EC"/>
              </w:rPr>
              <w:t>+ IVA</w:t>
            </w:r>
          </w:p>
        </w:tc>
      </w:tr>
      <w:tr w:rsidR="00590693" w14:paraId="3DE1126D" w14:textId="77777777" w:rsidTr="00F95A5D">
        <w:trPr>
          <w:jc w:val="center"/>
        </w:trPr>
        <w:tc>
          <w:tcPr>
            <w:tcW w:w="4531" w:type="dxa"/>
          </w:tcPr>
          <w:p w14:paraId="167E2377" w14:textId="77777777" w:rsidR="00590693" w:rsidRPr="004C54B3" w:rsidRDefault="00590693" w:rsidP="00F95A5D">
            <w:pPr>
              <w:spacing w:after="40"/>
              <w:jc w:val="both"/>
              <w:rPr>
                <w:rFonts w:ascii="Century Gothic" w:eastAsia="Calibri" w:hAnsi="Century Gothic"/>
                <w:sz w:val="22"/>
                <w:szCs w:val="22"/>
                <w:lang w:eastAsia="es-EC"/>
              </w:rPr>
            </w:pPr>
            <w:r w:rsidRPr="004C54B3">
              <w:rPr>
                <w:rFonts w:ascii="Century Gothic" w:eastAsia="Calibri" w:hAnsi="Century Gothic"/>
                <w:sz w:val="22"/>
                <w:szCs w:val="22"/>
                <w:lang w:eastAsia="es-EC"/>
              </w:rPr>
              <w:t>Entrega y aprobación del Informe Mensual 6</w:t>
            </w:r>
          </w:p>
        </w:tc>
        <w:tc>
          <w:tcPr>
            <w:tcW w:w="2127" w:type="dxa"/>
          </w:tcPr>
          <w:p w14:paraId="00233A9E" w14:textId="77777777" w:rsidR="00590693" w:rsidRPr="004C54B3" w:rsidRDefault="00590693" w:rsidP="00EE7518">
            <w:pPr>
              <w:spacing w:after="40"/>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8,33%</w:t>
            </w:r>
          </w:p>
        </w:tc>
        <w:tc>
          <w:tcPr>
            <w:tcW w:w="2127" w:type="dxa"/>
          </w:tcPr>
          <w:p w14:paraId="628C5D38" w14:textId="77777777" w:rsidR="00590693" w:rsidRPr="004C54B3" w:rsidRDefault="00590693" w:rsidP="00B51DEB">
            <w:pPr>
              <w:spacing w:after="40"/>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w:t>
            </w:r>
            <w:r w:rsidR="00F32EF4">
              <w:rPr>
                <w:rFonts w:ascii="Century Gothic" w:eastAsia="Calibri" w:hAnsi="Century Gothic"/>
                <w:sz w:val="22"/>
                <w:szCs w:val="22"/>
                <w:lang w:eastAsia="es-EC"/>
              </w:rPr>
              <w:t>2.</w:t>
            </w:r>
            <w:r w:rsidR="00B51DEB">
              <w:rPr>
                <w:rFonts w:ascii="Century Gothic" w:eastAsia="Calibri" w:hAnsi="Century Gothic"/>
                <w:sz w:val="22"/>
                <w:szCs w:val="22"/>
                <w:lang w:eastAsia="es-EC"/>
              </w:rPr>
              <w:t>2</w:t>
            </w:r>
            <w:r w:rsidR="00F32EF4" w:rsidRPr="004C54B3">
              <w:rPr>
                <w:rFonts w:ascii="Century Gothic" w:eastAsia="Calibri" w:hAnsi="Century Gothic"/>
                <w:sz w:val="22"/>
                <w:szCs w:val="22"/>
                <w:lang w:eastAsia="es-EC"/>
              </w:rPr>
              <w:t xml:space="preserve">00,00 </w:t>
            </w:r>
            <w:r w:rsidRPr="004C54B3">
              <w:rPr>
                <w:rFonts w:ascii="Century Gothic" w:eastAsia="Calibri" w:hAnsi="Century Gothic"/>
                <w:sz w:val="22"/>
                <w:szCs w:val="22"/>
                <w:lang w:eastAsia="es-EC"/>
              </w:rPr>
              <w:t>+ IVA</w:t>
            </w:r>
          </w:p>
        </w:tc>
      </w:tr>
      <w:tr w:rsidR="00590693" w14:paraId="6FCC4D4B" w14:textId="77777777" w:rsidTr="00F95A5D">
        <w:trPr>
          <w:jc w:val="center"/>
        </w:trPr>
        <w:tc>
          <w:tcPr>
            <w:tcW w:w="4531" w:type="dxa"/>
          </w:tcPr>
          <w:p w14:paraId="7E8CA2BB" w14:textId="77777777" w:rsidR="00590693" w:rsidRPr="004C54B3" w:rsidRDefault="00590693" w:rsidP="00F95A5D">
            <w:pPr>
              <w:spacing w:after="40"/>
              <w:jc w:val="both"/>
              <w:rPr>
                <w:rFonts w:ascii="Century Gothic" w:eastAsia="Calibri" w:hAnsi="Century Gothic"/>
                <w:sz w:val="22"/>
                <w:szCs w:val="22"/>
                <w:lang w:eastAsia="es-EC"/>
              </w:rPr>
            </w:pPr>
            <w:r w:rsidRPr="004C54B3">
              <w:rPr>
                <w:rFonts w:ascii="Century Gothic" w:eastAsia="Calibri" w:hAnsi="Century Gothic"/>
                <w:sz w:val="22"/>
                <w:szCs w:val="22"/>
                <w:lang w:eastAsia="es-EC"/>
              </w:rPr>
              <w:t>Entrega y aprobación del Informe Mensual 7</w:t>
            </w:r>
          </w:p>
        </w:tc>
        <w:tc>
          <w:tcPr>
            <w:tcW w:w="2127" w:type="dxa"/>
          </w:tcPr>
          <w:p w14:paraId="744BD68B" w14:textId="77777777" w:rsidR="00590693" w:rsidRPr="004C54B3" w:rsidRDefault="00590693" w:rsidP="00EE7518">
            <w:pPr>
              <w:spacing w:after="40"/>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8,33%</w:t>
            </w:r>
          </w:p>
        </w:tc>
        <w:tc>
          <w:tcPr>
            <w:tcW w:w="2127" w:type="dxa"/>
          </w:tcPr>
          <w:p w14:paraId="1C728105" w14:textId="77777777" w:rsidR="00590693" w:rsidRPr="004C54B3" w:rsidRDefault="00590693" w:rsidP="00B51DEB">
            <w:pPr>
              <w:spacing w:after="40"/>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w:t>
            </w:r>
            <w:r w:rsidR="00F32EF4">
              <w:rPr>
                <w:rFonts w:ascii="Century Gothic" w:eastAsia="Calibri" w:hAnsi="Century Gothic"/>
                <w:sz w:val="22"/>
                <w:szCs w:val="22"/>
                <w:lang w:eastAsia="es-EC"/>
              </w:rPr>
              <w:t>2.</w:t>
            </w:r>
            <w:r w:rsidR="00B51DEB">
              <w:rPr>
                <w:rFonts w:ascii="Century Gothic" w:eastAsia="Calibri" w:hAnsi="Century Gothic"/>
                <w:sz w:val="22"/>
                <w:szCs w:val="22"/>
                <w:lang w:eastAsia="es-EC"/>
              </w:rPr>
              <w:t>2</w:t>
            </w:r>
            <w:r w:rsidR="00F32EF4" w:rsidRPr="004C54B3">
              <w:rPr>
                <w:rFonts w:ascii="Century Gothic" w:eastAsia="Calibri" w:hAnsi="Century Gothic"/>
                <w:sz w:val="22"/>
                <w:szCs w:val="22"/>
                <w:lang w:eastAsia="es-EC"/>
              </w:rPr>
              <w:t xml:space="preserve">00,00 </w:t>
            </w:r>
            <w:r w:rsidRPr="004C54B3">
              <w:rPr>
                <w:rFonts w:ascii="Century Gothic" w:eastAsia="Calibri" w:hAnsi="Century Gothic"/>
                <w:sz w:val="22"/>
                <w:szCs w:val="22"/>
                <w:lang w:eastAsia="es-EC"/>
              </w:rPr>
              <w:t>+ IVA</w:t>
            </w:r>
          </w:p>
        </w:tc>
      </w:tr>
      <w:tr w:rsidR="00590693" w14:paraId="24BB35F4" w14:textId="77777777" w:rsidTr="00F95A5D">
        <w:trPr>
          <w:jc w:val="center"/>
        </w:trPr>
        <w:tc>
          <w:tcPr>
            <w:tcW w:w="4531" w:type="dxa"/>
          </w:tcPr>
          <w:p w14:paraId="0BBE2418" w14:textId="77777777" w:rsidR="00590693" w:rsidRPr="004C54B3" w:rsidRDefault="00590693" w:rsidP="00F95A5D">
            <w:pPr>
              <w:spacing w:after="40"/>
              <w:jc w:val="both"/>
              <w:rPr>
                <w:rFonts w:ascii="Century Gothic" w:eastAsia="Calibri" w:hAnsi="Century Gothic"/>
                <w:sz w:val="22"/>
                <w:szCs w:val="22"/>
                <w:lang w:eastAsia="es-EC"/>
              </w:rPr>
            </w:pPr>
            <w:r w:rsidRPr="004C54B3">
              <w:rPr>
                <w:rFonts w:ascii="Century Gothic" w:eastAsia="Calibri" w:hAnsi="Century Gothic"/>
                <w:sz w:val="22"/>
                <w:szCs w:val="22"/>
                <w:lang w:eastAsia="es-EC"/>
              </w:rPr>
              <w:t>Entrega y aprobación del Informe Mensual 8</w:t>
            </w:r>
          </w:p>
        </w:tc>
        <w:tc>
          <w:tcPr>
            <w:tcW w:w="2127" w:type="dxa"/>
          </w:tcPr>
          <w:p w14:paraId="187B6B49" w14:textId="77777777" w:rsidR="00590693" w:rsidRPr="004C54B3" w:rsidRDefault="00590693" w:rsidP="00EE7518">
            <w:pPr>
              <w:spacing w:after="40"/>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8,33%</w:t>
            </w:r>
          </w:p>
        </w:tc>
        <w:tc>
          <w:tcPr>
            <w:tcW w:w="2127" w:type="dxa"/>
          </w:tcPr>
          <w:p w14:paraId="51CF9CB2" w14:textId="77777777" w:rsidR="00590693" w:rsidRPr="004C54B3" w:rsidRDefault="00590693" w:rsidP="00B51DEB">
            <w:pPr>
              <w:spacing w:after="40"/>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w:t>
            </w:r>
            <w:r w:rsidR="00F32EF4">
              <w:rPr>
                <w:rFonts w:ascii="Century Gothic" w:eastAsia="Calibri" w:hAnsi="Century Gothic"/>
                <w:sz w:val="22"/>
                <w:szCs w:val="22"/>
                <w:lang w:eastAsia="es-EC"/>
              </w:rPr>
              <w:t>2.</w:t>
            </w:r>
            <w:r w:rsidR="00B51DEB">
              <w:rPr>
                <w:rFonts w:ascii="Century Gothic" w:eastAsia="Calibri" w:hAnsi="Century Gothic"/>
                <w:sz w:val="22"/>
                <w:szCs w:val="22"/>
                <w:lang w:eastAsia="es-EC"/>
              </w:rPr>
              <w:t>2</w:t>
            </w:r>
            <w:r w:rsidR="00F32EF4" w:rsidRPr="004C54B3">
              <w:rPr>
                <w:rFonts w:ascii="Century Gothic" w:eastAsia="Calibri" w:hAnsi="Century Gothic"/>
                <w:sz w:val="22"/>
                <w:szCs w:val="22"/>
                <w:lang w:eastAsia="es-EC"/>
              </w:rPr>
              <w:t xml:space="preserve">00,00 </w:t>
            </w:r>
            <w:r w:rsidRPr="004C54B3">
              <w:rPr>
                <w:rFonts w:ascii="Century Gothic" w:eastAsia="Calibri" w:hAnsi="Century Gothic"/>
                <w:sz w:val="22"/>
                <w:szCs w:val="22"/>
                <w:lang w:eastAsia="es-EC"/>
              </w:rPr>
              <w:t>+ IVA</w:t>
            </w:r>
          </w:p>
        </w:tc>
      </w:tr>
      <w:tr w:rsidR="00590693" w14:paraId="480123FD" w14:textId="77777777" w:rsidTr="00F95A5D">
        <w:trPr>
          <w:jc w:val="center"/>
        </w:trPr>
        <w:tc>
          <w:tcPr>
            <w:tcW w:w="4531" w:type="dxa"/>
          </w:tcPr>
          <w:p w14:paraId="3D118A96" w14:textId="77777777" w:rsidR="00590693" w:rsidRPr="004C54B3" w:rsidRDefault="00590693" w:rsidP="00F95A5D">
            <w:pPr>
              <w:spacing w:after="40"/>
              <w:jc w:val="both"/>
              <w:rPr>
                <w:rFonts w:ascii="Century Gothic" w:eastAsia="Calibri" w:hAnsi="Century Gothic"/>
                <w:sz w:val="22"/>
                <w:szCs w:val="22"/>
                <w:lang w:eastAsia="es-EC"/>
              </w:rPr>
            </w:pPr>
            <w:r w:rsidRPr="004C54B3">
              <w:rPr>
                <w:rFonts w:ascii="Century Gothic" w:eastAsia="Calibri" w:hAnsi="Century Gothic"/>
                <w:sz w:val="22"/>
                <w:szCs w:val="22"/>
                <w:lang w:eastAsia="es-EC"/>
              </w:rPr>
              <w:t>Entrega y aprobación del Informe Mensual 9</w:t>
            </w:r>
          </w:p>
        </w:tc>
        <w:tc>
          <w:tcPr>
            <w:tcW w:w="2127" w:type="dxa"/>
          </w:tcPr>
          <w:p w14:paraId="64FE7821" w14:textId="77777777" w:rsidR="00590693" w:rsidRPr="004C54B3" w:rsidRDefault="00590693" w:rsidP="00EE7518">
            <w:pPr>
              <w:spacing w:after="40"/>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8,33%</w:t>
            </w:r>
          </w:p>
        </w:tc>
        <w:tc>
          <w:tcPr>
            <w:tcW w:w="2127" w:type="dxa"/>
          </w:tcPr>
          <w:p w14:paraId="11536973" w14:textId="77777777" w:rsidR="00590693" w:rsidRPr="004C54B3" w:rsidRDefault="00590693" w:rsidP="00B51DEB">
            <w:pPr>
              <w:spacing w:after="40"/>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w:t>
            </w:r>
            <w:r w:rsidR="00F32EF4">
              <w:rPr>
                <w:rFonts w:ascii="Century Gothic" w:eastAsia="Calibri" w:hAnsi="Century Gothic"/>
                <w:sz w:val="22"/>
                <w:szCs w:val="22"/>
                <w:lang w:eastAsia="es-EC"/>
              </w:rPr>
              <w:t>2.</w:t>
            </w:r>
            <w:r w:rsidR="00B51DEB">
              <w:rPr>
                <w:rFonts w:ascii="Century Gothic" w:eastAsia="Calibri" w:hAnsi="Century Gothic"/>
                <w:sz w:val="22"/>
                <w:szCs w:val="22"/>
                <w:lang w:eastAsia="es-EC"/>
              </w:rPr>
              <w:t>2</w:t>
            </w:r>
            <w:r w:rsidR="00F32EF4" w:rsidRPr="004C54B3">
              <w:rPr>
                <w:rFonts w:ascii="Century Gothic" w:eastAsia="Calibri" w:hAnsi="Century Gothic"/>
                <w:sz w:val="22"/>
                <w:szCs w:val="22"/>
                <w:lang w:eastAsia="es-EC"/>
              </w:rPr>
              <w:t xml:space="preserve">00,00 </w:t>
            </w:r>
            <w:r w:rsidRPr="004C54B3">
              <w:rPr>
                <w:rFonts w:ascii="Century Gothic" w:eastAsia="Calibri" w:hAnsi="Century Gothic"/>
                <w:sz w:val="22"/>
                <w:szCs w:val="22"/>
                <w:lang w:eastAsia="es-EC"/>
              </w:rPr>
              <w:t>+ IVA</w:t>
            </w:r>
          </w:p>
        </w:tc>
      </w:tr>
      <w:tr w:rsidR="00590693" w14:paraId="08EF8A21" w14:textId="77777777" w:rsidTr="00F95A5D">
        <w:trPr>
          <w:jc w:val="center"/>
        </w:trPr>
        <w:tc>
          <w:tcPr>
            <w:tcW w:w="4531" w:type="dxa"/>
          </w:tcPr>
          <w:p w14:paraId="6ECE7820" w14:textId="77777777" w:rsidR="00590693" w:rsidRPr="004C54B3" w:rsidRDefault="00590693" w:rsidP="00F95A5D">
            <w:pPr>
              <w:spacing w:after="40"/>
              <w:jc w:val="both"/>
              <w:rPr>
                <w:rFonts w:ascii="Century Gothic" w:eastAsia="Calibri" w:hAnsi="Century Gothic"/>
                <w:sz w:val="22"/>
                <w:szCs w:val="22"/>
                <w:lang w:eastAsia="es-EC"/>
              </w:rPr>
            </w:pPr>
            <w:r w:rsidRPr="004C54B3">
              <w:rPr>
                <w:rFonts w:ascii="Century Gothic" w:eastAsia="Calibri" w:hAnsi="Century Gothic"/>
                <w:sz w:val="22"/>
                <w:szCs w:val="22"/>
                <w:lang w:eastAsia="es-EC"/>
              </w:rPr>
              <w:t>Entrega y aprobación del Informe Mensual 10</w:t>
            </w:r>
          </w:p>
        </w:tc>
        <w:tc>
          <w:tcPr>
            <w:tcW w:w="2127" w:type="dxa"/>
          </w:tcPr>
          <w:p w14:paraId="01E34DF4" w14:textId="77777777" w:rsidR="00590693" w:rsidRPr="004C54B3" w:rsidRDefault="00590693" w:rsidP="00EE7518">
            <w:pPr>
              <w:spacing w:after="40"/>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8,33%</w:t>
            </w:r>
          </w:p>
        </w:tc>
        <w:tc>
          <w:tcPr>
            <w:tcW w:w="2127" w:type="dxa"/>
          </w:tcPr>
          <w:p w14:paraId="08323387" w14:textId="77777777" w:rsidR="00590693" w:rsidRPr="004C54B3" w:rsidRDefault="00590693" w:rsidP="00B51DEB">
            <w:pPr>
              <w:spacing w:after="40"/>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w:t>
            </w:r>
            <w:r w:rsidR="00F32EF4">
              <w:rPr>
                <w:rFonts w:ascii="Century Gothic" w:eastAsia="Calibri" w:hAnsi="Century Gothic"/>
                <w:sz w:val="22"/>
                <w:szCs w:val="22"/>
                <w:lang w:eastAsia="es-EC"/>
              </w:rPr>
              <w:t>2.</w:t>
            </w:r>
            <w:r w:rsidR="00B51DEB">
              <w:rPr>
                <w:rFonts w:ascii="Century Gothic" w:eastAsia="Calibri" w:hAnsi="Century Gothic"/>
                <w:sz w:val="22"/>
                <w:szCs w:val="22"/>
                <w:lang w:eastAsia="es-EC"/>
              </w:rPr>
              <w:t>2</w:t>
            </w:r>
            <w:r w:rsidR="00F32EF4" w:rsidRPr="004C54B3">
              <w:rPr>
                <w:rFonts w:ascii="Century Gothic" w:eastAsia="Calibri" w:hAnsi="Century Gothic"/>
                <w:sz w:val="22"/>
                <w:szCs w:val="22"/>
                <w:lang w:eastAsia="es-EC"/>
              </w:rPr>
              <w:t xml:space="preserve">00,00 </w:t>
            </w:r>
            <w:r w:rsidRPr="004C54B3">
              <w:rPr>
                <w:rFonts w:ascii="Century Gothic" w:eastAsia="Calibri" w:hAnsi="Century Gothic"/>
                <w:sz w:val="22"/>
                <w:szCs w:val="22"/>
                <w:lang w:eastAsia="es-EC"/>
              </w:rPr>
              <w:t>+ IVA</w:t>
            </w:r>
          </w:p>
        </w:tc>
      </w:tr>
      <w:tr w:rsidR="00590693" w14:paraId="721E1DF5" w14:textId="77777777" w:rsidTr="00F95A5D">
        <w:trPr>
          <w:jc w:val="center"/>
        </w:trPr>
        <w:tc>
          <w:tcPr>
            <w:tcW w:w="4531" w:type="dxa"/>
          </w:tcPr>
          <w:p w14:paraId="6892D46A" w14:textId="77777777" w:rsidR="00590693" w:rsidRPr="004C54B3" w:rsidRDefault="00590693" w:rsidP="00F95A5D">
            <w:pPr>
              <w:spacing w:after="40"/>
              <w:jc w:val="both"/>
              <w:rPr>
                <w:rFonts w:ascii="Century Gothic" w:eastAsia="Calibri" w:hAnsi="Century Gothic"/>
                <w:sz w:val="22"/>
                <w:szCs w:val="22"/>
                <w:lang w:eastAsia="es-EC"/>
              </w:rPr>
            </w:pPr>
            <w:r w:rsidRPr="004C54B3">
              <w:rPr>
                <w:rFonts w:ascii="Century Gothic" w:eastAsia="Calibri" w:hAnsi="Century Gothic"/>
                <w:sz w:val="22"/>
                <w:szCs w:val="22"/>
                <w:lang w:eastAsia="es-EC"/>
              </w:rPr>
              <w:t>Entrega y aprobación del Informe Mensual 11</w:t>
            </w:r>
          </w:p>
        </w:tc>
        <w:tc>
          <w:tcPr>
            <w:tcW w:w="2127" w:type="dxa"/>
          </w:tcPr>
          <w:p w14:paraId="63EBDF8B" w14:textId="77777777" w:rsidR="00590693" w:rsidRPr="004C54B3" w:rsidRDefault="00590693" w:rsidP="00EE7518">
            <w:pPr>
              <w:spacing w:after="40"/>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8,33%</w:t>
            </w:r>
          </w:p>
        </w:tc>
        <w:tc>
          <w:tcPr>
            <w:tcW w:w="2127" w:type="dxa"/>
          </w:tcPr>
          <w:p w14:paraId="6AEBC62A" w14:textId="77777777" w:rsidR="00590693" w:rsidRPr="004C54B3" w:rsidRDefault="00590693" w:rsidP="00B51DEB">
            <w:pPr>
              <w:spacing w:after="40"/>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w:t>
            </w:r>
            <w:r w:rsidR="00F32EF4">
              <w:rPr>
                <w:rFonts w:ascii="Century Gothic" w:eastAsia="Calibri" w:hAnsi="Century Gothic"/>
                <w:sz w:val="22"/>
                <w:szCs w:val="22"/>
                <w:lang w:eastAsia="es-EC"/>
              </w:rPr>
              <w:t>2.</w:t>
            </w:r>
            <w:r w:rsidR="00B51DEB">
              <w:rPr>
                <w:rFonts w:ascii="Century Gothic" w:eastAsia="Calibri" w:hAnsi="Century Gothic"/>
                <w:sz w:val="22"/>
                <w:szCs w:val="22"/>
                <w:lang w:eastAsia="es-EC"/>
              </w:rPr>
              <w:t>2</w:t>
            </w:r>
            <w:r w:rsidR="00F32EF4" w:rsidRPr="004C54B3">
              <w:rPr>
                <w:rFonts w:ascii="Century Gothic" w:eastAsia="Calibri" w:hAnsi="Century Gothic"/>
                <w:sz w:val="22"/>
                <w:szCs w:val="22"/>
                <w:lang w:eastAsia="es-EC"/>
              </w:rPr>
              <w:t xml:space="preserve">00,00 </w:t>
            </w:r>
            <w:r w:rsidRPr="004C54B3">
              <w:rPr>
                <w:rFonts w:ascii="Century Gothic" w:eastAsia="Calibri" w:hAnsi="Century Gothic"/>
                <w:sz w:val="22"/>
                <w:szCs w:val="22"/>
                <w:lang w:eastAsia="es-EC"/>
              </w:rPr>
              <w:t>+ IVA</w:t>
            </w:r>
          </w:p>
        </w:tc>
      </w:tr>
      <w:tr w:rsidR="00590693" w14:paraId="5B915B80" w14:textId="77777777" w:rsidTr="00F95A5D">
        <w:trPr>
          <w:jc w:val="center"/>
        </w:trPr>
        <w:tc>
          <w:tcPr>
            <w:tcW w:w="4531" w:type="dxa"/>
          </w:tcPr>
          <w:p w14:paraId="08704501" w14:textId="77777777" w:rsidR="00590693" w:rsidRPr="004C54B3" w:rsidRDefault="00590693" w:rsidP="00F95A5D">
            <w:pPr>
              <w:spacing w:after="40"/>
              <w:jc w:val="both"/>
              <w:rPr>
                <w:rFonts w:ascii="Century Gothic" w:eastAsia="Calibri" w:hAnsi="Century Gothic"/>
                <w:sz w:val="22"/>
                <w:szCs w:val="22"/>
                <w:lang w:eastAsia="es-EC"/>
              </w:rPr>
            </w:pPr>
            <w:r w:rsidRPr="004C54B3">
              <w:rPr>
                <w:rFonts w:ascii="Century Gothic" w:eastAsia="Calibri" w:hAnsi="Century Gothic"/>
                <w:sz w:val="22"/>
                <w:szCs w:val="22"/>
                <w:lang w:eastAsia="es-EC"/>
              </w:rPr>
              <w:t>Entrega y aprobación del Informe Mensual 12</w:t>
            </w:r>
          </w:p>
        </w:tc>
        <w:tc>
          <w:tcPr>
            <w:tcW w:w="2127" w:type="dxa"/>
          </w:tcPr>
          <w:p w14:paraId="5613FAB9" w14:textId="77777777" w:rsidR="00590693" w:rsidRPr="004C54B3" w:rsidRDefault="00590693" w:rsidP="00EE7518">
            <w:pPr>
              <w:spacing w:after="40"/>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8,33%</w:t>
            </w:r>
          </w:p>
        </w:tc>
        <w:tc>
          <w:tcPr>
            <w:tcW w:w="2127" w:type="dxa"/>
          </w:tcPr>
          <w:p w14:paraId="5786705C" w14:textId="77777777" w:rsidR="00590693" w:rsidRPr="004C54B3" w:rsidRDefault="00590693" w:rsidP="00B51DEB">
            <w:pPr>
              <w:spacing w:after="40"/>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w:t>
            </w:r>
            <w:r w:rsidR="00F32EF4">
              <w:rPr>
                <w:rFonts w:ascii="Century Gothic" w:eastAsia="Calibri" w:hAnsi="Century Gothic"/>
                <w:sz w:val="22"/>
                <w:szCs w:val="22"/>
                <w:lang w:eastAsia="es-EC"/>
              </w:rPr>
              <w:t>2.</w:t>
            </w:r>
            <w:r w:rsidR="00B51DEB">
              <w:rPr>
                <w:rFonts w:ascii="Century Gothic" w:eastAsia="Calibri" w:hAnsi="Century Gothic"/>
                <w:sz w:val="22"/>
                <w:szCs w:val="22"/>
                <w:lang w:eastAsia="es-EC"/>
              </w:rPr>
              <w:t>2</w:t>
            </w:r>
            <w:r w:rsidR="00F32EF4" w:rsidRPr="004C54B3">
              <w:rPr>
                <w:rFonts w:ascii="Century Gothic" w:eastAsia="Calibri" w:hAnsi="Century Gothic"/>
                <w:sz w:val="22"/>
                <w:szCs w:val="22"/>
                <w:lang w:eastAsia="es-EC"/>
              </w:rPr>
              <w:t xml:space="preserve">00,00 </w:t>
            </w:r>
            <w:r w:rsidRPr="004C54B3">
              <w:rPr>
                <w:rFonts w:ascii="Century Gothic" w:eastAsia="Calibri" w:hAnsi="Century Gothic"/>
                <w:sz w:val="22"/>
                <w:szCs w:val="22"/>
                <w:lang w:eastAsia="es-EC"/>
              </w:rPr>
              <w:t>+ IVA</w:t>
            </w:r>
          </w:p>
        </w:tc>
      </w:tr>
      <w:tr w:rsidR="00590693" w14:paraId="0578A7DC" w14:textId="77777777" w:rsidTr="00F95A5D">
        <w:trPr>
          <w:jc w:val="center"/>
        </w:trPr>
        <w:tc>
          <w:tcPr>
            <w:tcW w:w="4531" w:type="dxa"/>
          </w:tcPr>
          <w:p w14:paraId="727034C8" w14:textId="77777777" w:rsidR="00590693" w:rsidRPr="00E07970" w:rsidRDefault="00590693" w:rsidP="00F95A5D">
            <w:pPr>
              <w:spacing w:after="40"/>
              <w:jc w:val="both"/>
              <w:rPr>
                <w:rFonts w:ascii="Century Gothic" w:eastAsia="Calibri" w:hAnsi="Century Gothic"/>
                <w:b/>
                <w:sz w:val="22"/>
                <w:szCs w:val="22"/>
                <w:lang w:eastAsia="es-EC"/>
              </w:rPr>
            </w:pPr>
            <w:r w:rsidRPr="00E07970">
              <w:rPr>
                <w:rFonts w:ascii="Century Gothic" w:eastAsia="Calibri" w:hAnsi="Century Gothic"/>
                <w:b/>
                <w:sz w:val="22"/>
                <w:szCs w:val="22"/>
                <w:lang w:eastAsia="es-EC"/>
              </w:rPr>
              <w:t>Total</w:t>
            </w:r>
          </w:p>
        </w:tc>
        <w:tc>
          <w:tcPr>
            <w:tcW w:w="2127" w:type="dxa"/>
          </w:tcPr>
          <w:p w14:paraId="55A5E374" w14:textId="77777777" w:rsidR="00590693" w:rsidRPr="00E07970" w:rsidRDefault="00590693" w:rsidP="00EE7518">
            <w:pPr>
              <w:spacing w:after="40"/>
              <w:jc w:val="center"/>
              <w:rPr>
                <w:rFonts w:ascii="Century Gothic" w:eastAsia="Calibri" w:hAnsi="Century Gothic"/>
                <w:b/>
                <w:sz w:val="22"/>
                <w:szCs w:val="22"/>
                <w:lang w:eastAsia="es-EC"/>
              </w:rPr>
            </w:pPr>
            <w:r w:rsidRPr="00E07970">
              <w:rPr>
                <w:rFonts w:ascii="Century Gothic" w:eastAsia="Calibri" w:hAnsi="Century Gothic"/>
                <w:b/>
                <w:sz w:val="22"/>
                <w:szCs w:val="22"/>
                <w:lang w:eastAsia="es-EC"/>
              </w:rPr>
              <w:t>100%</w:t>
            </w:r>
          </w:p>
        </w:tc>
        <w:tc>
          <w:tcPr>
            <w:tcW w:w="2127" w:type="dxa"/>
          </w:tcPr>
          <w:p w14:paraId="5813AA49" w14:textId="77777777" w:rsidR="00590693" w:rsidRPr="00E07970" w:rsidRDefault="00121650" w:rsidP="00B51DEB">
            <w:pPr>
              <w:spacing w:after="40"/>
              <w:jc w:val="center"/>
              <w:rPr>
                <w:rFonts w:ascii="Century Gothic" w:eastAsia="Calibri" w:hAnsi="Century Gothic"/>
                <w:b/>
                <w:sz w:val="22"/>
                <w:szCs w:val="22"/>
                <w:lang w:eastAsia="es-EC"/>
              </w:rPr>
            </w:pPr>
            <w:r>
              <w:rPr>
                <w:rFonts w:ascii="Century Gothic" w:eastAsia="Calibri" w:hAnsi="Century Gothic"/>
                <w:b/>
                <w:sz w:val="22"/>
                <w:szCs w:val="22"/>
                <w:lang w:eastAsia="es-EC"/>
              </w:rPr>
              <w:t>$</w:t>
            </w:r>
            <w:r w:rsidR="00B51DEB">
              <w:rPr>
                <w:rFonts w:ascii="Century Gothic" w:eastAsia="Calibri" w:hAnsi="Century Gothic"/>
                <w:b/>
                <w:sz w:val="22"/>
                <w:szCs w:val="22"/>
                <w:lang w:eastAsia="es-EC"/>
              </w:rPr>
              <w:t>26</w:t>
            </w:r>
            <w:r>
              <w:rPr>
                <w:rFonts w:ascii="Century Gothic" w:eastAsia="Calibri" w:hAnsi="Century Gothic"/>
                <w:b/>
                <w:sz w:val="22"/>
                <w:szCs w:val="22"/>
                <w:lang w:eastAsia="es-EC"/>
              </w:rPr>
              <w:t>.</w:t>
            </w:r>
            <w:r w:rsidR="00B51DEB">
              <w:rPr>
                <w:rFonts w:ascii="Century Gothic" w:eastAsia="Calibri" w:hAnsi="Century Gothic"/>
                <w:b/>
                <w:sz w:val="22"/>
                <w:szCs w:val="22"/>
                <w:lang w:eastAsia="es-EC"/>
              </w:rPr>
              <w:t>4</w:t>
            </w:r>
            <w:r w:rsidR="00590693" w:rsidRPr="00E07970">
              <w:rPr>
                <w:rFonts w:ascii="Century Gothic" w:eastAsia="Calibri" w:hAnsi="Century Gothic"/>
                <w:b/>
                <w:sz w:val="22"/>
                <w:szCs w:val="22"/>
                <w:lang w:eastAsia="es-EC"/>
              </w:rPr>
              <w:t>00,00 + IVA</w:t>
            </w:r>
          </w:p>
        </w:tc>
      </w:tr>
    </w:tbl>
    <w:p w14:paraId="00CC67A3" w14:textId="77777777" w:rsidR="00590693" w:rsidRDefault="00590693" w:rsidP="0043730D">
      <w:pPr>
        <w:tabs>
          <w:tab w:val="left" w:pos="-720"/>
        </w:tabs>
        <w:suppressAutoHyphens/>
        <w:spacing w:before="40"/>
        <w:jc w:val="both"/>
        <w:rPr>
          <w:rFonts w:ascii="Century Gothic" w:eastAsia="Calibri" w:hAnsi="Century Gothic"/>
          <w:i/>
          <w:iCs/>
          <w:color w:val="4472C4" w:themeColor="accent1"/>
          <w:sz w:val="22"/>
          <w:szCs w:val="22"/>
          <w:lang w:eastAsia="es-EC"/>
        </w:rPr>
      </w:pPr>
    </w:p>
    <w:p w14:paraId="3CB07AFB" w14:textId="77777777" w:rsidR="00590693" w:rsidRDefault="00590693" w:rsidP="0043730D">
      <w:pPr>
        <w:tabs>
          <w:tab w:val="left" w:pos="-720"/>
        </w:tabs>
        <w:suppressAutoHyphens/>
        <w:spacing w:before="40"/>
        <w:jc w:val="both"/>
        <w:rPr>
          <w:rFonts w:ascii="Century Gothic" w:eastAsia="Calibri" w:hAnsi="Century Gothic"/>
          <w:i/>
          <w:iCs/>
          <w:color w:val="4472C4" w:themeColor="accent1"/>
          <w:sz w:val="22"/>
          <w:szCs w:val="22"/>
          <w:lang w:eastAsia="es-EC"/>
        </w:rPr>
      </w:pPr>
      <w:r>
        <w:rPr>
          <w:rFonts w:ascii="Century Gothic" w:hAnsi="Century Gothic"/>
          <w:bCs/>
          <w:color w:val="000000" w:themeColor="text1"/>
          <w:sz w:val="22"/>
          <w:szCs w:val="22"/>
          <w:lang w:val="es-ES"/>
        </w:rPr>
        <w:t>El Gobierno Autónomo Descentralizado Municipal de Portoviejo actuará como agente de retención del impuesto al valor agregado y el impuesto a la renta, conforme a los porcentajes dictados por el Servicio de Rentas Internas.</w:t>
      </w:r>
    </w:p>
    <w:p w14:paraId="596AD3D0" w14:textId="77777777" w:rsidR="00F81B94" w:rsidRDefault="00F81B94" w:rsidP="00F81B94">
      <w:pPr>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lastRenderedPageBreak/>
        <w:t>El Consultor no recibirá ninguna otra clase de compensación fuera de la que se detalla en el presente Contrato.</w:t>
      </w:r>
    </w:p>
    <w:p w14:paraId="724CB5B1" w14:textId="77777777" w:rsidR="00544BC5" w:rsidRDefault="00544BC5" w:rsidP="00F81B94">
      <w:pPr>
        <w:suppressAutoHyphens/>
        <w:jc w:val="both"/>
        <w:rPr>
          <w:rFonts w:ascii="Century Gothic" w:hAnsi="Century Gothic"/>
          <w:bCs/>
          <w:spacing w:val="-3"/>
          <w:sz w:val="22"/>
          <w:szCs w:val="22"/>
          <w:lang w:val="es-ES_tradnl"/>
        </w:rPr>
      </w:pPr>
    </w:p>
    <w:p w14:paraId="03E32D0F" w14:textId="77777777" w:rsidR="00544BC5" w:rsidRDefault="00544BC5" w:rsidP="00544BC5">
      <w:pPr>
        <w:suppressAutoHyphens/>
        <w:jc w:val="both"/>
        <w:rPr>
          <w:rFonts w:ascii="Century Gothic" w:hAnsi="Century Gothic"/>
          <w:bCs/>
          <w:spacing w:val="-3"/>
          <w:sz w:val="22"/>
          <w:szCs w:val="22"/>
          <w:lang w:val="es-ES_tradnl"/>
        </w:rPr>
      </w:pPr>
      <w:r>
        <w:rPr>
          <w:rFonts w:ascii="Century Gothic" w:hAnsi="Century Gothic"/>
          <w:bCs/>
          <w:spacing w:val="-3"/>
          <w:sz w:val="22"/>
          <w:szCs w:val="22"/>
          <w:lang w:val="es-ES_tradnl"/>
        </w:rPr>
        <w:t>El Contratante pagará al Consultor dentro de</w:t>
      </w:r>
      <w:r w:rsidR="00590693">
        <w:rPr>
          <w:rFonts w:ascii="Century Gothic" w:hAnsi="Century Gothic"/>
          <w:bCs/>
          <w:spacing w:val="-3"/>
          <w:sz w:val="22"/>
          <w:szCs w:val="22"/>
          <w:lang w:val="es-ES_tradnl"/>
        </w:rPr>
        <w:t xml:space="preserve"> diez (10)</w:t>
      </w:r>
      <w:r>
        <w:rPr>
          <w:rFonts w:ascii="Century Gothic" w:hAnsi="Century Gothic"/>
          <w:bCs/>
          <w:spacing w:val="-3"/>
          <w:sz w:val="22"/>
          <w:szCs w:val="22"/>
          <w:lang w:val="es-ES_tradnl"/>
        </w:rPr>
        <w:t xml:space="preserve"> siguientes a que reciba los informes y la factura por concepto del respectivo pago por tiempo trabajado. </w:t>
      </w:r>
    </w:p>
    <w:p w14:paraId="3D443F56" w14:textId="77777777" w:rsidR="00544BC5" w:rsidRDefault="00544BC5" w:rsidP="00544BC5">
      <w:pPr>
        <w:suppressAutoHyphens/>
        <w:jc w:val="both"/>
        <w:rPr>
          <w:rFonts w:ascii="Century Gothic" w:hAnsi="Century Gothic"/>
          <w:bCs/>
          <w:spacing w:val="-3"/>
          <w:sz w:val="22"/>
          <w:szCs w:val="22"/>
          <w:lang w:val="es-ES_tradnl"/>
        </w:rPr>
      </w:pPr>
    </w:p>
    <w:p w14:paraId="7E3EAA7E" w14:textId="77777777" w:rsidR="00544BC5" w:rsidRPr="00AC76AF" w:rsidRDefault="00544BC5" w:rsidP="00544BC5">
      <w:pPr>
        <w:suppressAutoHyphens/>
        <w:jc w:val="both"/>
        <w:rPr>
          <w:rFonts w:ascii="Century Gothic" w:hAnsi="Century Gothic"/>
          <w:bCs/>
          <w:spacing w:val="-3"/>
          <w:sz w:val="22"/>
          <w:szCs w:val="22"/>
          <w:lang w:val="es-ES_tradnl"/>
        </w:rPr>
      </w:pPr>
      <w:r>
        <w:rPr>
          <w:rFonts w:ascii="Century Gothic" w:hAnsi="Century Gothic"/>
          <w:bCs/>
          <w:spacing w:val="-3"/>
          <w:sz w:val="22"/>
          <w:szCs w:val="22"/>
          <w:lang w:val="es-ES_tradnl"/>
        </w:rPr>
        <w:t xml:space="preserve">El pago podrá retenerse si el </w:t>
      </w:r>
      <w:r w:rsidR="009D3FC9">
        <w:rPr>
          <w:rFonts w:ascii="Century Gothic" w:hAnsi="Century Gothic"/>
          <w:bCs/>
          <w:spacing w:val="-3"/>
          <w:sz w:val="22"/>
          <w:szCs w:val="22"/>
          <w:lang w:val="es-ES_tradnl"/>
        </w:rPr>
        <w:t xml:space="preserve">Contratante </w:t>
      </w:r>
      <w:r>
        <w:rPr>
          <w:rFonts w:ascii="Century Gothic" w:hAnsi="Century Gothic"/>
          <w:bCs/>
          <w:spacing w:val="-3"/>
          <w:sz w:val="22"/>
          <w:szCs w:val="22"/>
          <w:lang w:val="es-ES_tradnl"/>
        </w:rPr>
        <w:t xml:space="preserve">no aprueba el/los informe(s) como satisfactorios, en cuyo caso, el </w:t>
      </w:r>
      <w:r w:rsidR="009D3FC9">
        <w:rPr>
          <w:rFonts w:ascii="Century Gothic" w:hAnsi="Century Gothic"/>
          <w:bCs/>
          <w:spacing w:val="-3"/>
          <w:sz w:val="22"/>
          <w:szCs w:val="22"/>
          <w:lang w:val="es-ES_tradnl"/>
        </w:rPr>
        <w:t xml:space="preserve">Contratante </w:t>
      </w:r>
      <w:r>
        <w:rPr>
          <w:rFonts w:ascii="Century Gothic" w:hAnsi="Century Gothic"/>
          <w:bCs/>
          <w:spacing w:val="-3"/>
          <w:sz w:val="22"/>
          <w:szCs w:val="22"/>
          <w:lang w:val="es-ES_tradnl"/>
        </w:rPr>
        <w:t xml:space="preserve">deberá enviar comentarios al Consultor dentro del periodo de </w:t>
      </w:r>
      <w:r w:rsidR="00E05B32">
        <w:rPr>
          <w:rFonts w:ascii="Century Gothic" w:hAnsi="Century Gothic"/>
          <w:bCs/>
          <w:spacing w:val="-3"/>
          <w:sz w:val="22"/>
          <w:szCs w:val="22"/>
          <w:lang w:val="es-ES_tradnl"/>
        </w:rPr>
        <w:t>cinco</w:t>
      </w:r>
      <w:r>
        <w:rPr>
          <w:rFonts w:ascii="Century Gothic" w:hAnsi="Century Gothic"/>
          <w:bCs/>
          <w:spacing w:val="-3"/>
          <w:sz w:val="22"/>
          <w:szCs w:val="22"/>
          <w:lang w:val="es-ES_tradnl"/>
        </w:rPr>
        <w:t xml:space="preserve"> (</w:t>
      </w:r>
      <w:r w:rsidR="00E05B32">
        <w:rPr>
          <w:rFonts w:ascii="Century Gothic" w:hAnsi="Century Gothic"/>
          <w:bCs/>
          <w:spacing w:val="-3"/>
          <w:sz w:val="22"/>
          <w:szCs w:val="22"/>
          <w:lang w:val="es-ES_tradnl"/>
        </w:rPr>
        <w:t>5</w:t>
      </w:r>
      <w:r>
        <w:rPr>
          <w:rFonts w:ascii="Century Gothic" w:hAnsi="Century Gothic"/>
          <w:bCs/>
          <w:spacing w:val="-3"/>
          <w:sz w:val="22"/>
          <w:szCs w:val="22"/>
          <w:lang w:val="es-ES_tradnl"/>
        </w:rPr>
        <w:t xml:space="preserve">) días de haber recibido el </w:t>
      </w:r>
      <w:r w:rsidR="00E05B32">
        <w:rPr>
          <w:rFonts w:ascii="Century Gothic" w:hAnsi="Century Gothic"/>
          <w:bCs/>
          <w:spacing w:val="-3"/>
          <w:sz w:val="22"/>
          <w:szCs w:val="22"/>
          <w:lang w:val="es-ES_tradnl"/>
        </w:rPr>
        <w:t>informe</w:t>
      </w:r>
      <w:r>
        <w:rPr>
          <w:rFonts w:ascii="Century Gothic" w:hAnsi="Century Gothic"/>
          <w:bCs/>
          <w:spacing w:val="-3"/>
          <w:sz w:val="22"/>
          <w:szCs w:val="22"/>
          <w:lang w:val="es-ES_tradnl"/>
        </w:rPr>
        <w:t>, luego de lo cual, el Consultor deberá hacer las correcciones necesarias y subsiguientemente se repetirá el proceso.</w:t>
      </w:r>
    </w:p>
    <w:p w14:paraId="451FA553" w14:textId="77777777" w:rsidR="00F81B94" w:rsidRPr="00AC76AF" w:rsidRDefault="00F81B94" w:rsidP="00F81B94">
      <w:pPr>
        <w:suppressAutoHyphens/>
        <w:jc w:val="both"/>
        <w:rPr>
          <w:rFonts w:ascii="Century Gothic" w:hAnsi="Century Gothic"/>
          <w:bCs/>
          <w:spacing w:val="-3"/>
          <w:sz w:val="22"/>
          <w:szCs w:val="22"/>
          <w:lang w:val="es-ES_tradnl"/>
        </w:rPr>
      </w:pPr>
    </w:p>
    <w:p w14:paraId="6A163D3D" w14:textId="7FCB89F9" w:rsidR="00B378E3" w:rsidRPr="00671794" w:rsidRDefault="00581D9B" w:rsidP="00F81B94">
      <w:pPr>
        <w:suppressAutoHyphens/>
        <w:jc w:val="both"/>
        <w:rPr>
          <w:rFonts w:ascii="Century Gothic" w:hAnsi="Century Gothic"/>
          <w:bCs/>
          <w:i/>
          <w:iCs/>
          <w:color w:val="4472C4" w:themeColor="accent1"/>
          <w:spacing w:val="-3"/>
          <w:sz w:val="22"/>
          <w:szCs w:val="22"/>
          <w:lang w:val="es-ES_tradnl"/>
        </w:rPr>
      </w:pPr>
      <w:r>
        <w:rPr>
          <w:rFonts w:ascii="Century Gothic" w:hAnsi="Century Gothic"/>
          <w:b/>
          <w:bCs/>
          <w:spacing w:val="-3"/>
          <w:sz w:val="22"/>
          <w:szCs w:val="22"/>
          <w:lang w:val="es-ES_tradnl"/>
        </w:rPr>
        <w:t>QUINTA</w:t>
      </w:r>
      <w:r w:rsidR="00F81B94" w:rsidRPr="00AC76AF">
        <w:rPr>
          <w:rFonts w:ascii="Century Gothic" w:hAnsi="Century Gothic"/>
          <w:b/>
          <w:bCs/>
          <w:spacing w:val="-3"/>
          <w:sz w:val="22"/>
          <w:szCs w:val="22"/>
          <w:lang w:val="es-ES_tradnl"/>
        </w:rPr>
        <w:t>.- GARANTÍAS:</w:t>
      </w:r>
    </w:p>
    <w:p w14:paraId="72383010" w14:textId="77777777" w:rsidR="00B378E3" w:rsidRPr="00671794" w:rsidRDefault="00B378E3" w:rsidP="00F81B94">
      <w:pPr>
        <w:suppressAutoHyphens/>
        <w:jc w:val="both"/>
        <w:rPr>
          <w:rFonts w:ascii="Century Gothic" w:hAnsi="Century Gothic"/>
          <w:bCs/>
          <w:i/>
          <w:iCs/>
          <w:color w:val="4472C4" w:themeColor="accent1"/>
          <w:spacing w:val="-3"/>
          <w:sz w:val="22"/>
          <w:szCs w:val="22"/>
          <w:lang w:val="es-ES_tradnl"/>
        </w:rPr>
      </w:pPr>
    </w:p>
    <w:p w14:paraId="7098CD05" w14:textId="77777777" w:rsidR="004D403E" w:rsidRPr="00671794" w:rsidRDefault="00B378E3" w:rsidP="00F81B94">
      <w:pPr>
        <w:suppressAutoHyphens/>
        <w:jc w:val="both"/>
        <w:rPr>
          <w:rFonts w:ascii="Century Gothic" w:hAnsi="Century Gothic"/>
          <w:bCs/>
          <w:i/>
          <w:iCs/>
          <w:color w:val="4472C4" w:themeColor="accent1"/>
          <w:spacing w:val="-3"/>
          <w:sz w:val="22"/>
          <w:szCs w:val="22"/>
          <w:lang w:val="es-ES_tradnl"/>
        </w:rPr>
      </w:pPr>
      <w:r w:rsidRPr="00590693">
        <w:rPr>
          <w:rFonts w:ascii="Century Gothic" w:hAnsi="Century Gothic"/>
          <w:bCs/>
          <w:color w:val="000000" w:themeColor="text1"/>
          <w:spacing w:val="-3"/>
          <w:sz w:val="22"/>
          <w:szCs w:val="22"/>
          <w:lang w:val="es-ES_tradnl"/>
        </w:rPr>
        <w:t>En el presente contrato, no se requer</w:t>
      </w:r>
      <w:r w:rsidR="004D403E" w:rsidRPr="00590693">
        <w:rPr>
          <w:rFonts w:ascii="Century Gothic" w:hAnsi="Century Gothic"/>
          <w:bCs/>
          <w:color w:val="000000" w:themeColor="text1"/>
          <w:spacing w:val="-3"/>
          <w:sz w:val="22"/>
          <w:szCs w:val="22"/>
          <w:lang w:val="es-ES_tradnl"/>
        </w:rPr>
        <w:t>irán garantías por parte del Consulto</w:t>
      </w:r>
      <w:r w:rsidR="00590693">
        <w:rPr>
          <w:rFonts w:ascii="Century Gothic" w:hAnsi="Century Gothic"/>
          <w:bCs/>
          <w:color w:val="000000" w:themeColor="text1"/>
          <w:spacing w:val="-3"/>
          <w:sz w:val="22"/>
          <w:szCs w:val="22"/>
          <w:lang w:val="es-ES_tradnl"/>
        </w:rPr>
        <w:t>r.</w:t>
      </w:r>
    </w:p>
    <w:p w14:paraId="30FE38B8" w14:textId="77777777" w:rsidR="00F81B94" w:rsidRPr="00AC76AF" w:rsidRDefault="00F81B94" w:rsidP="00F81B94">
      <w:pPr>
        <w:suppressAutoHyphens/>
        <w:jc w:val="both"/>
        <w:rPr>
          <w:rFonts w:ascii="Century Gothic" w:hAnsi="Century Gothic"/>
          <w:bCs/>
          <w:spacing w:val="-3"/>
          <w:sz w:val="22"/>
          <w:szCs w:val="22"/>
          <w:lang w:val="es-ES_tradnl"/>
        </w:rPr>
      </w:pPr>
    </w:p>
    <w:p w14:paraId="23D2C715" w14:textId="77777777" w:rsidR="00F81B94" w:rsidRPr="00AC76AF" w:rsidRDefault="00A96564" w:rsidP="00F81B94">
      <w:pPr>
        <w:suppressAutoHyphens/>
        <w:jc w:val="both"/>
        <w:rPr>
          <w:rFonts w:ascii="Century Gothic" w:hAnsi="Century Gothic"/>
          <w:b/>
          <w:bCs/>
          <w:spacing w:val="-3"/>
          <w:sz w:val="22"/>
          <w:szCs w:val="22"/>
          <w:lang w:val="es-ES_tradnl"/>
        </w:rPr>
      </w:pPr>
      <w:r>
        <w:rPr>
          <w:rFonts w:ascii="Century Gothic" w:hAnsi="Century Gothic"/>
          <w:b/>
          <w:bCs/>
          <w:spacing w:val="-3"/>
          <w:sz w:val="22"/>
          <w:szCs w:val="22"/>
          <w:lang w:val="es-ES_tradnl"/>
        </w:rPr>
        <w:t>SEXTA</w:t>
      </w:r>
      <w:r w:rsidR="00F81B94" w:rsidRPr="00AC76AF">
        <w:rPr>
          <w:rFonts w:ascii="Century Gothic" w:hAnsi="Century Gothic"/>
          <w:b/>
          <w:bCs/>
          <w:spacing w:val="-3"/>
          <w:sz w:val="22"/>
          <w:szCs w:val="22"/>
          <w:lang w:val="es-ES_tradnl"/>
        </w:rPr>
        <w:t>.- ADMINISTRACIÓN DEL CONTRATO:</w:t>
      </w:r>
    </w:p>
    <w:p w14:paraId="682C3B1B" w14:textId="77777777" w:rsidR="00F81B94" w:rsidRPr="00AC76AF" w:rsidRDefault="00F81B94" w:rsidP="00F81B94">
      <w:pPr>
        <w:suppressAutoHyphens/>
        <w:jc w:val="both"/>
        <w:rPr>
          <w:rFonts w:ascii="Century Gothic" w:hAnsi="Century Gothic"/>
          <w:bCs/>
          <w:spacing w:val="-3"/>
          <w:sz w:val="22"/>
          <w:szCs w:val="22"/>
          <w:lang w:val="es-ES_tradnl"/>
        </w:rPr>
      </w:pPr>
    </w:p>
    <w:p w14:paraId="03E469C8" w14:textId="17F869A3" w:rsidR="0092729F" w:rsidRDefault="0092729F" w:rsidP="0092729F">
      <w:pPr>
        <w:suppressAutoHyphens/>
        <w:jc w:val="both"/>
        <w:rPr>
          <w:rFonts w:ascii="Century Gothic" w:hAnsi="Century Gothic"/>
          <w:bCs/>
          <w:spacing w:val="-3"/>
          <w:sz w:val="22"/>
          <w:szCs w:val="22"/>
          <w:lang w:val="es-ES_tradnl"/>
        </w:rPr>
      </w:pPr>
      <w:r>
        <w:rPr>
          <w:rFonts w:ascii="Century Gothic" w:hAnsi="Century Gothic"/>
          <w:bCs/>
          <w:spacing w:val="-3"/>
          <w:sz w:val="22"/>
          <w:szCs w:val="22"/>
          <w:lang w:val="es-ES_tradnl"/>
        </w:rPr>
        <w:t>La Contratante designa a</w:t>
      </w:r>
      <w:r w:rsidR="00625A9D">
        <w:rPr>
          <w:rFonts w:ascii="Century Gothic" w:hAnsi="Century Gothic"/>
          <w:bCs/>
          <w:spacing w:val="-3"/>
          <w:sz w:val="22"/>
          <w:szCs w:val="22"/>
          <w:lang w:val="es-ES_tradnl"/>
        </w:rPr>
        <w:t xml:space="preserve">l economista </w:t>
      </w:r>
      <w:r w:rsidR="00590693" w:rsidRPr="00820B08">
        <w:rPr>
          <w:rFonts w:ascii="Century Gothic" w:hAnsi="Century Gothic"/>
          <w:bCs/>
          <w:spacing w:val="-3"/>
          <w:sz w:val="22"/>
          <w:szCs w:val="22"/>
          <w:lang w:val="es-ES_tradnl"/>
        </w:rPr>
        <w:t>Leonel Muñoz Zambrano</w:t>
      </w:r>
      <w:r w:rsidRPr="00820B08">
        <w:rPr>
          <w:rFonts w:ascii="Century Gothic" w:eastAsia="Calibri" w:hAnsi="Century Gothic"/>
          <w:i/>
          <w:iCs/>
          <w:color w:val="4472C4" w:themeColor="accent1"/>
          <w:sz w:val="22"/>
          <w:szCs w:val="22"/>
          <w:lang w:eastAsia="es-EC"/>
        </w:rPr>
        <w:t xml:space="preserve">, </w:t>
      </w:r>
      <w:r w:rsidRPr="00820B08">
        <w:rPr>
          <w:rFonts w:ascii="Century Gothic" w:hAnsi="Century Gothic"/>
          <w:bCs/>
          <w:spacing w:val="-3"/>
          <w:sz w:val="22"/>
          <w:szCs w:val="22"/>
          <w:lang w:val="es-ES_tradnl"/>
        </w:rPr>
        <w:t xml:space="preserve">quien ejerce las funciones de </w:t>
      </w:r>
      <w:r w:rsidR="00820B08" w:rsidRPr="00820B08">
        <w:rPr>
          <w:rFonts w:ascii="Century Gothic" w:hAnsi="Century Gothic"/>
          <w:bCs/>
          <w:spacing w:val="-3"/>
          <w:sz w:val="22"/>
          <w:szCs w:val="22"/>
          <w:lang w:val="es-ES_tradnl"/>
        </w:rPr>
        <w:t>Director  General</w:t>
      </w:r>
      <w:r w:rsidR="00D3763E">
        <w:rPr>
          <w:rFonts w:ascii="Century Gothic" w:hAnsi="Century Gothic"/>
          <w:bCs/>
          <w:spacing w:val="-3"/>
          <w:sz w:val="22"/>
          <w:szCs w:val="22"/>
          <w:lang w:val="es-ES_tradnl"/>
        </w:rPr>
        <w:t xml:space="preserve"> </w:t>
      </w:r>
      <w:r w:rsidR="00590693" w:rsidRPr="00820B08">
        <w:rPr>
          <w:rFonts w:ascii="Century Gothic" w:hAnsi="Century Gothic"/>
          <w:bCs/>
          <w:spacing w:val="-3"/>
          <w:sz w:val="22"/>
          <w:szCs w:val="22"/>
          <w:lang w:val="es-ES_tradnl"/>
        </w:rPr>
        <w:t xml:space="preserve">del Programa de Agua Potable </w:t>
      </w:r>
      <w:r w:rsidR="00625A9D">
        <w:rPr>
          <w:rFonts w:ascii="Century Gothic" w:hAnsi="Century Gothic"/>
          <w:bCs/>
          <w:spacing w:val="-3"/>
          <w:sz w:val="22"/>
          <w:szCs w:val="22"/>
          <w:lang w:val="es-ES_tradnl"/>
        </w:rPr>
        <w:t>y Alcantarillado del cantón Portoviejo</w:t>
      </w:r>
      <w:r w:rsidRPr="00820B08">
        <w:rPr>
          <w:rFonts w:ascii="Century Gothic" w:hAnsi="Century Gothic"/>
          <w:bCs/>
          <w:spacing w:val="-3"/>
          <w:sz w:val="22"/>
          <w:szCs w:val="22"/>
          <w:lang w:val="es-ES_tradnl"/>
        </w:rPr>
        <w:t>,</w:t>
      </w:r>
      <w:r>
        <w:rPr>
          <w:rFonts w:ascii="Century Gothic" w:hAnsi="Century Gothic"/>
          <w:bCs/>
          <w:spacing w:val="-3"/>
          <w:sz w:val="22"/>
          <w:szCs w:val="22"/>
          <w:lang w:val="es-ES_tradnl"/>
        </w:rPr>
        <w:t xml:space="preserve"> en calidad de Administrador de Contrato, quien deberá atenerse a las condiciones que forman parte del presente contrato, y a la norma 408-17 según Acuerdo No. 039-CG publicado en Sup. R. O. Nº 87 del 14-dic-2009 “Normas de Control Interno para las Entidades, Organismos del Sector Público y Personas Jurídicas de Derecho Privado que dispongan de recursos públicos”.</w:t>
      </w:r>
    </w:p>
    <w:p w14:paraId="6CBAD181" w14:textId="77777777" w:rsidR="0092729F" w:rsidRDefault="0092729F" w:rsidP="0092729F">
      <w:pPr>
        <w:suppressAutoHyphens/>
        <w:jc w:val="both"/>
        <w:rPr>
          <w:rFonts w:ascii="Century Gothic" w:hAnsi="Century Gothic"/>
          <w:bCs/>
          <w:spacing w:val="-3"/>
          <w:sz w:val="22"/>
          <w:szCs w:val="22"/>
          <w:lang w:val="es-ES_tradnl"/>
        </w:rPr>
      </w:pPr>
    </w:p>
    <w:p w14:paraId="56043660" w14:textId="77777777" w:rsidR="0092729F" w:rsidRDefault="0092729F" w:rsidP="0092729F">
      <w:pPr>
        <w:suppressAutoHyphens/>
        <w:jc w:val="both"/>
        <w:rPr>
          <w:rFonts w:ascii="Century Gothic" w:hAnsi="Century Gothic"/>
          <w:bCs/>
          <w:spacing w:val="-3"/>
          <w:sz w:val="22"/>
          <w:szCs w:val="22"/>
          <w:lang w:val="es-ES_tradnl"/>
        </w:rPr>
      </w:pPr>
      <w:r>
        <w:rPr>
          <w:rFonts w:ascii="Century Gothic" w:hAnsi="Century Gothic"/>
          <w:bCs/>
          <w:spacing w:val="-3"/>
          <w:sz w:val="22"/>
          <w:szCs w:val="22"/>
          <w:lang w:val="es-ES_tradnl"/>
        </w:rPr>
        <w:t>La Contratante podrá cambiar de administrador del contrato, para lo cual bastará cursar al Consultor la respectiva comunicación; sin que sea necesaria la modificación del texto contractual.</w:t>
      </w:r>
    </w:p>
    <w:p w14:paraId="7AA6EC18" w14:textId="77777777" w:rsidR="00F81B94" w:rsidRPr="00AC76AF" w:rsidRDefault="00F81B94" w:rsidP="00F81B94">
      <w:pPr>
        <w:suppressAutoHyphens/>
        <w:jc w:val="both"/>
        <w:rPr>
          <w:rFonts w:ascii="Century Gothic" w:hAnsi="Century Gothic"/>
          <w:bCs/>
          <w:spacing w:val="-3"/>
          <w:sz w:val="22"/>
          <w:szCs w:val="22"/>
          <w:highlight w:val="yellow"/>
          <w:lang w:val="es-ES_tradnl"/>
        </w:rPr>
      </w:pPr>
    </w:p>
    <w:p w14:paraId="70BC5225" w14:textId="77777777" w:rsidR="00250F39" w:rsidRDefault="004D3763" w:rsidP="00205198">
      <w:pPr>
        <w:suppressAutoHyphens/>
        <w:jc w:val="both"/>
        <w:rPr>
          <w:rFonts w:ascii="Century Gothic" w:hAnsi="Century Gothic"/>
          <w:bCs/>
          <w:spacing w:val="-3"/>
          <w:sz w:val="22"/>
          <w:szCs w:val="22"/>
          <w:lang w:val="es-ES_tradnl"/>
        </w:rPr>
      </w:pPr>
      <w:r>
        <w:rPr>
          <w:rFonts w:ascii="Century Gothic" w:hAnsi="Century Gothic"/>
          <w:b/>
          <w:bCs/>
          <w:spacing w:val="-3"/>
          <w:sz w:val="22"/>
          <w:szCs w:val="22"/>
          <w:lang w:val="es-ES_tradnl"/>
        </w:rPr>
        <w:t>SÉPTIMA</w:t>
      </w:r>
      <w:r w:rsidR="00F81B94" w:rsidRPr="00AC76AF">
        <w:rPr>
          <w:rFonts w:ascii="Century Gothic" w:hAnsi="Century Gothic"/>
          <w:bCs/>
          <w:spacing w:val="-3"/>
          <w:sz w:val="22"/>
          <w:szCs w:val="22"/>
          <w:lang w:val="es-ES_tradnl"/>
        </w:rPr>
        <w:t>.-</w:t>
      </w:r>
      <w:r w:rsidR="00F81B94" w:rsidRPr="00AC76AF">
        <w:rPr>
          <w:rFonts w:ascii="Century Gothic" w:hAnsi="Century Gothic"/>
          <w:b/>
          <w:bCs/>
          <w:spacing w:val="-3"/>
          <w:sz w:val="22"/>
          <w:szCs w:val="22"/>
          <w:lang w:val="es-ES_tradnl"/>
        </w:rPr>
        <w:t>GASTO Y TRIBUTOS:</w:t>
      </w:r>
    </w:p>
    <w:p w14:paraId="03A85858" w14:textId="77777777" w:rsidR="00250F39" w:rsidRDefault="00250F39" w:rsidP="00F81B94">
      <w:pPr>
        <w:tabs>
          <w:tab w:val="left" w:pos="-720"/>
        </w:tabs>
        <w:suppressAutoHyphens/>
        <w:jc w:val="both"/>
        <w:rPr>
          <w:rFonts w:ascii="Century Gothic" w:hAnsi="Century Gothic"/>
          <w:bCs/>
          <w:spacing w:val="-3"/>
          <w:sz w:val="22"/>
          <w:szCs w:val="22"/>
          <w:lang w:val="es-ES_tradnl"/>
        </w:rPr>
      </w:pPr>
    </w:p>
    <w:p w14:paraId="6C51E808" w14:textId="77777777" w:rsidR="00F81B94" w:rsidRPr="00AC76AF" w:rsidRDefault="00F81B94" w:rsidP="00F81B94">
      <w:pPr>
        <w:tabs>
          <w:tab w:val="left" w:pos="-720"/>
        </w:tabs>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El Consultor será responsable de sus obligaciones previsionales y tributarias, por lo cual el Consultor no estará exento de ningún impuesto en virtud de este Contrato y será de su exclusiva responsabilidad el pago de los impuestos con que se graven las sumas recibidas en relación con el presente Contrato. También serán de su exclusiva responsabilidad y cargo la contratación de los correspondientes seguros de viaje y de vida (con inhabilitación parcial o total o muerte accidental) y los gastos médicos y de traslado emergentes de tales situaciones, según lo previsto en la cláusula Décima.</w:t>
      </w:r>
    </w:p>
    <w:p w14:paraId="1D3F605D" w14:textId="77777777" w:rsidR="00F81B94" w:rsidRPr="00AC76AF" w:rsidRDefault="00F81B94" w:rsidP="00F81B94">
      <w:pPr>
        <w:tabs>
          <w:tab w:val="left" w:pos="-720"/>
        </w:tabs>
        <w:suppressAutoHyphens/>
        <w:jc w:val="both"/>
        <w:rPr>
          <w:rFonts w:ascii="Century Gothic" w:hAnsi="Century Gothic"/>
          <w:bCs/>
          <w:spacing w:val="-3"/>
          <w:sz w:val="22"/>
          <w:szCs w:val="22"/>
          <w:lang w:val="es-ES_tradnl"/>
        </w:rPr>
      </w:pPr>
    </w:p>
    <w:p w14:paraId="2360812A" w14:textId="77777777" w:rsidR="008454C6" w:rsidRDefault="00205198" w:rsidP="00F81B94">
      <w:pPr>
        <w:tabs>
          <w:tab w:val="left" w:pos="-720"/>
        </w:tabs>
        <w:suppressAutoHyphens/>
        <w:jc w:val="both"/>
        <w:rPr>
          <w:rFonts w:ascii="Century Gothic" w:hAnsi="Century Gothic"/>
          <w:bCs/>
          <w:spacing w:val="-3"/>
          <w:sz w:val="22"/>
          <w:szCs w:val="22"/>
          <w:lang w:val="es-ES_tradnl"/>
        </w:rPr>
      </w:pPr>
      <w:r>
        <w:rPr>
          <w:rFonts w:ascii="Century Gothic" w:hAnsi="Century Gothic"/>
          <w:b/>
          <w:bCs/>
          <w:spacing w:val="-3"/>
          <w:sz w:val="22"/>
          <w:szCs w:val="22"/>
          <w:lang w:val="es-ES_tradnl"/>
        </w:rPr>
        <w:t>OCTAVA</w:t>
      </w:r>
      <w:r w:rsidR="00F81B94" w:rsidRPr="00AC76AF">
        <w:rPr>
          <w:rFonts w:ascii="Century Gothic" w:hAnsi="Century Gothic"/>
          <w:b/>
          <w:bCs/>
          <w:spacing w:val="-3"/>
          <w:sz w:val="22"/>
          <w:szCs w:val="22"/>
          <w:lang w:val="es-ES_tradnl"/>
        </w:rPr>
        <w:t>.- ENTREGA RECEPCIÓN:</w:t>
      </w:r>
    </w:p>
    <w:p w14:paraId="4847F6A2" w14:textId="77777777" w:rsidR="008454C6" w:rsidRDefault="008454C6" w:rsidP="00F81B94">
      <w:pPr>
        <w:tabs>
          <w:tab w:val="left" w:pos="-720"/>
        </w:tabs>
        <w:suppressAutoHyphens/>
        <w:jc w:val="both"/>
        <w:rPr>
          <w:rFonts w:ascii="Century Gothic" w:hAnsi="Century Gothic"/>
          <w:bCs/>
          <w:spacing w:val="-3"/>
          <w:sz w:val="22"/>
          <w:szCs w:val="22"/>
          <w:lang w:val="es-ES_tradnl"/>
        </w:rPr>
      </w:pPr>
    </w:p>
    <w:p w14:paraId="0BCD7E8B" w14:textId="77777777" w:rsidR="00F81B94" w:rsidRPr="00AC76AF" w:rsidRDefault="00F81B94" w:rsidP="00F81B94">
      <w:pPr>
        <w:tabs>
          <w:tab w:val="left" w:pos="-720"/>
        </w:tabs>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El Contratante dará por recibidos los trabajos objeto de este Contrato, si los mismos hubieran sido realizados de acuerdo con l</w:t>
      </w:r>
      <w:r w:rsidR="008454C6">
        <w:rPr>
          <w:rFonts w:ascii="Century Gothic" w:hAnsi="Century Gothic"/>
          <w:bCs/>
          <w:spacing w:val="-3"/>
          <w:sz w:val="22"/>
          <w:szCs w:val="22"/>
          <w:lang w:val="es-ES_tradnl"/>
        </w:rPr>
        <w:t>o</w:t>
      </w:r>
      <w:r w:rsidRPr="00AC76AF">
        <w:rPr>
          <w:rFonts w:ascii="Century Gothic" w:hAnsi="Century Gothic"/>
          <w:bCs/>
          <w:spacing w:val="-3"/>
          <w:sz w:val="22"/>
          <w:szCs w:val="22"/>
          <w:lang w:val="es-ES_tradnl"/>
        </w:rPr>
        <w:t>s términos de referencia, y demás estipulaciones convenidas, las mismas que deberán estar aprobadas por el administrador del contrato.</w:t>
      </w:r>
    </w:p>
    <w:p w14:paraId="657C5E3B" w14:textId="77777777" w:rsidR="00F81B94" w:rsidRPr="00AC76AF" w:rsidRDefault="00F81B94" w:rsidP="00F81B94">
      <w:pPr>
        <w:tabs>
          <w:tab w:val="left" w:pos="-720"/>
        </w:tabs>
        <w:suppressAutoHyphens/>
        <w:jc w:val="both"/>
        <w:rPr>
          <w:rFonts w:ascii="Century Gothic" w:hAnsi="Century Gothic"/>
          <w:bCs/>
          <w:spacing w:val="-3"/>
          <w:sz w:val="22"/>
          <w:szCs w:val="22"/>
          <w:lang w:val="es-ES_tradnl"/>
        </w:rPr>
      </w:pPr>
    </w:p>
    <w:p w14:paraId="6F37DF10" w14:textId="77777777" w:rsidR="00F81B94" w:rsidRPr="00AC76AF" w:rsidRDefault="00F81B94" w:rsidP="00F81B94">
      <w:pPr>
        <w:tabs>
          <w:tab w:val="left" w:pos="-720"/>
        </w:tabs>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Al finalizar la consultoría, se suscribirá un Acta de Entrega Recepción Única o Definitiva que detalle todos los datos relacionados con el desarrollo de la consultoría.</w:t>
      </w:r>
    </w:p>
    <w:p w14:paraId="4D755CA7" w14:textId="77777777" w:rsidR="00F81B94" w:rsidRPr="00AC76AF" w:rsidRDefault="00F81B94" w:rsidP="00F81B94">
      <w:pPr>
        <w:tabs>
          <w:tab w:val="left" w:pos="-720"/>
        </w:tabs>
        <w:suppressAutoHyphens/>
        <w:jc w:val="both"/>
        <w:rPr>
          <w:rFonts w:ascii="Century Gothic" w:hAnsi="Century Gothic"/>
          <w:bCs/>
          <w:spacing w:val="-3"/>
          <w:sz w:val="22"/>
          <w:szCs w:val="22"/>
          <w:lang w:val="es-ES_tradnl"/>
        </w:rPr>
      </w:pPr>
    </w:p>
    <w:p w14:paraId="2A70459D" w14:textId="77777777" w:rsidR="0067012F" w:rsidRDefault="00205198" w:rsidP="00F81B94">
      <w:pPr>
        <w:tabs>
          <w:tab w:val="left" w:pos="-720"/>
        </w:tabs>
        <w:suppressAutoHyphens/>
        <w:jc w:val="both"/>
        <w:rPr>
          <w:rFonts w:ascii="Century Gothic" w:hAnsi="Century Gothic"/>
          <w:b/>
          <w:bCs/>
          <w:spacing w:val="-3"/>
          <w:sz w:val="22"/>
          <w:szCs w:val="22"/>
          <w:lang w:val="es-ES_tradnl"/>
        </w:rPr>
      </w:pPr>
      <w:r>
        <w:rPr>
          <w:rFonts w:ascii="Century Gothic" w:hAnsi="Century Gothic"/>
          <w:b/>
          <w:bCs/>
          <w:spacing w:val="-3"/>
          <w:sz w:val="22"/>
          <w:szCs w:val="22"/>
          <w:lang w:val="es-ES_tradnl"/>
        </w:rPr>
        <w:lastRenderedPageBreak/>
        <w:t>NOVENA</w:t>
      </w:r>
      <w:r w:rsidR="00F81B94" w:rsidRPr="00AC76AF">
        <w:rPr>
          <w:rFonts w:ascii="Century Gothic" w:hAnsi="Century Gothic"/>
          <w:b/>
          <w:bCs/>
          <w:spacing w:val="-3"/>
          <w:sz w:val="22"/>
          <w:szCs w:val="22"/>
          <w:lang w:val="es-ES_tradnl"/>
        </w:rPr>
        <w:t xml:space="preserve">.- CONFIDENCIALIDAD: </w:t>
      </w:r>
    </w:p>
    <w:p w14:paraId="302B74CC" w14:textId="77777777" w:rsidR="0067012F" w:rsidRDefault="0067012F" w:rsidP="00F81B94">
      <w:pPr>
        <w:tabs>
          <w:tab w:val="left" w:pos="-720"/>
        </w:tabs>
        <w:suppressAutoHyphens/>
        <w:jc w:val="both"/>
        <w:rPr>
          <w:rFonts w:ascii="Century Gothic" w:hAnsi="Century Gothic"/>
          <w:b/>
          <w:bCs/>
          <w:spacing w:val="-3"/>
          <w:sz w:val="22"/>
          <w:szCs w:val="22"/>
          <w:lang w:val="es-ES_tradnl"/>
        </w:rPr>
      </w:pPr>
    </w:p>
    <w:p w14:paraId="0E2C8B02" w14:textId="77777777" w:rsidR="00F81B94" w:rsidRPr="00AC76AF" w:rsidRDefault="00F81B94" w:rsidP="00F81B94">
      <w:pPr>
        <w:tabs>
          <w:tab w:val="left" w:pos="-720"/>
        </w:tabs>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El Consultor conviene en que no podrá divulgar por medio de publicaciones, informes, conferencias, ni en ninguna otra forma el contenido de los trabajos encomendados, los cuales son propiedad del Contratante.</w:t>
      </w:r>
    </w:p>
    <w:p w14:paraId="5DDD777C" w14:textId="77777777" w:rsidR="00F81B94" w:rsidRPr="00AC76AF" w:rsidRDefault="00F81B94" w:rsidP="00F81B94">
      <w:pPr>
        <w:tabs>
          <w:tab w:val="left" w:pos="-720"/>
        </w:tabs>
        <w:suppressAutoHyphens/>
        <w:jc w:val="both"/>
        <w:rPr>
          <w:rFonts w:ascii="Century Gothic" w:hAnsi="Century Gothic"/>
          <w:bCs/>
          <w:spacing w:val="-3"/>
          <w:sz w:val="22"/>
          <w:szCs w:val="22"/>
          <w:lang w:val="es-ES_tradnl"/>
        </w:rPr>
      </w:pPr>
    </w:p>
    <w:p w14:paraId="143DACE3" w14:textId="77777777" w:rsidR="00505866" w:rsidRDefault="00F81B94" w:rsidP="00F81B94">
      <w:pPr>
        <w:tabs>
          <w:tab w:val="left" w:pos="-720"/>
        </w:tabs>
        <w:suppressAutoHyphens/>
        <w:jc w:val="both"/>
        <w:rPr>
          <w:rFonts w:ascii="Century Gothic" w:hAnsi="Century Gothic"/>
          <w:bCs/>
          <w:spacing w:val="-3"/>
          <w:sz w:val="22"/>
          <w:szCs w:val="22"/>
          <w:lang w:val="es-ES_tradnl"/>
        </w:rPr>
      </w:pPr>
      <w:r w:rsidRPr="00AC76AF">
        <w:rPr>
          <w:rFonts w:ascii="Century Gothic" w:hAnsi="Century Gothic"/>
          <w:b/>
          <w:bCs/>
          <w:spacing w:val="-3"/>
          <w:sz w:val="22"/>
          <w:szCs w:val="22"/>
          <w:lang w:val="es-ES_tradnl"/>
        </w:rPr>
        <w:t>DÉCIMA.- RESPONSABILIDAD DEL CONSULTOR FRENTE A TERCEROS:</w:t>
      </w:r>
    </w:p>
    <w:p w14:paraId="1D1E35F7" w14:textId="77777777" w:rsidR="00505866" w:rsidRDefault="00505866" w:rsidP="00F81B94">
      <w:pPr>
        <w:tabs>
          <w:tab w:val="left" w:pos="-720"/>
        </w:tabs>
        <w:suppressAutoHyphens/>
        <w:jc w:val="both"/>
        <w:rPr>
          <w:rFonts w:ascii="Century Gothic" w:hAnsi="Century Gothic"/>
          <w:bCs/>
          <w:spacing w:val="-3"/>
          <w:sz w:val="22"/>
          <w:szCs w:val="22"/>
          <w:lang w:val="es-ES_tradnl"/>
        </w:rPr>
      </w:pPr>
    </w:p>
    <w:p w14:paraId="2B0912BC" w14:textId="77777777" w:rsidR="00F81B94" w:rsidRPr="00AC76AF" w:rsidRDefault="00F81B94" w:rsidP="00F81B94">
      <w:pPr>
        <w:tabs>
          <w:tab w:val="left" w:pos="-720"/>
        </w:tabs>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 xml:space="preserve">Se estipula que el Consultor en ningún momento se considerará como intermediario del Contratante, ni tampoco tendrá ninguna representación legal de la Contratante.  Asimismo, queda expresamente estipulado que ni el Consultor, ni ninguna otra persona que éste utilice en la ejecución de los trabajos encomendados, serán considerados miembros del personal de la Contratante y por ende, se exime a ellos de cualquier responsabilidad legal. </w:t>
      </w:r>
    </w:p>
    <w:p w14:paraId="16206D26" w14:textId="77777777" w:rsidR="00F81B94" w:rsidRPr="00AC76AF" w:rsidRDefault="00F81B94" w:rsidP="00F81B94">
      <w:pPr>
        <w:tabs>
          <w:tab w:val="left" w:pos="-720"/>
        </w:tabs>
        <w:suppressAutoHyphens/>
        <w:jc w:val="both"/>
        <w:rPr>
          <w:rFonts w:ascii="Century Gothic" w:hAnsi="Century Gothic"/>
          <w:bCs/>
          <w:spacing w:val="-3"/>
          <w:sz w:val="22"/>
          <w:szCs w:val="22"/>
          <w:lang w:val="es-ES_tradnl"/>
        </w:rPr>
      </w:pPr>
    </w:p>
    <w:p w14:paraId="7507FCC7" w14:textId="77777777" w:rsidR="00F81B94" w:rsidRPr="00AC76AF" w:rsidRDefault="00F81B94" w:rsidP="00F81B94">
      <w:pPr>
        <w:tabs>
          <w:tab w:val="left" w:pos="-720"/>
        </w:tabs>
        <w:suppressAutoHyphens/>
        <w:jc w:val="both"/>
        <w:rPr>
          <w:rFonts w:ascii="Century Gothic" w:hAnsi="Century Gothic"/>
          <w:b/>
          <w:spacing w:val="-3"/>
          <w:sz w:val="22"/>
          <w:szCs w:val="22"/>
          <w:lang w:val="es-ES_tradnl"/>
        </w:rPr>
      </w:pPr>
      <w:r w:rsidRPr="00AC76AF">
        <w:rPr>
          <w:rFonts w:ascii="Century Gothic" w:hAnsi="Century Gothic"/>
          <w:bCs/>
          <w:spacing w:val="-3"/>
          <w:sz w:val="22"/>
          <w:szCs w:val="22"/>
          <w:lang w:val="es-ES_tradnl"/>
        </w:rPr>
        <w:t>En caso de incumplimiento, el consultor será responsable exclusivo y personal por los reclamos que se puedan suscitar.</w:t>
      </w:r>
    </w:p>
    <w:p w14:paraId="4E79646A" w14:textId="77777777" w:rsidR="00F81B94" w:rsidRPr="00AC76AF" w:rsidRDefault="00F81B94" w:rsidP="00F81B94">
      <w:pPr>
        <w:tabs>
          <w:tab w:val="left" w:pos="-720"/>
        </w:tabs>
        <w:suppressAutoHyphens/>
        <w:jc w:val="both"/>
        <w:rPr>
          <w:rFonts w:ascii="Century Gothic" w:hAnsi="Century Gothic"/>
          <w:b/>
          <w:spacing w:val="-3"/>
          <w:sz w:val="22"/>
          <w:szCs w:val="22"/>
          <w:lang w:val="es-ES_tradnl"/>
        </w:rPr>
      </w:pPr>
    </w:p>
    <w:p w14:paraId="220E15BE" w14:textId="77777777" w:rsidR="00211D28" w:rsidRDefault="00F81B94" w:rsidP="00211D28">
      <w:pPr>
        <w:tabs>
          <w:tab w:val="left" w:pos="-720"/>
        </w:tabs>
        <w:suppressAutoHyphens/>
        <w:jc w:val="both"/>
        <w:rPr>
          <w:rFonts w:ascii="Century Gothic" w:hAnsi="Century Gothic"/>
          <w:bCs/>
          <w:spacing w:val="-3"/>
          <w:sz w:val="22"/>
          <w:szCs w:val="22"/>
          <w:lang w:val="es-ES_tradnl"/>
        </w:rPr>
      </w:pPr>
      <w:r w:rsidRPr="00AC76AF">
        <w:rPr>
          <w:rFonts w:ascii="Century Gothic" w:hAnsi="Century Gothic"/>
          <w:b/>
          <w:bCs/>
          <w:spacing w:val="-3"/>
          <w:sz w:val="22"/>
          <w:szCs w:val="22"/>
          <w:lang w:val="es-ES_tradnl"/>
        </w:rPr>
        <w:t xml:space="preserve">DÉCIMA </w:t>
      </w:r>
      <w:r w:rsidR="00205198">
        <w:rPr>
          <w:rFonts w:ascii="Century Gothic" w:hAnsi="Century Gothic"/>
          <w:b/>
          <w:bCs/>
          <w:spacing w:val="-3"/>
          <w:sz w:val="22"/>
          <w:szCs w:val="22"/>
          <w:lang w:val="es-ES_tradnl"/>
        </w:rPr>
        <w:t>PRIMERA</w:t>
      </w:r>
      <w:r w:rsidRPr="00AC76AF">
        <w:rPr>
          <w:rFonts w:ascii="Century Gothic" w:hAnsi="Century Gothic"/>
          <w:b/>
          <w:bCs/>
          <w:spacing w:val="-3"/>
          <w:sz w:val="22"/>
          <w:szCs w:val="22"/>
          <w:lang w:val="es-ES_tradnl"/>
        </w:rPr>
        <w:t>.-</w:t>
      </w:r>
      <w:r w:rsidR="00211D28">
        <w:rPr>
          <w:rFonts w:ascii="Century Gothic" w:hAnsi="Century Gothic"/>
          <w:b/>
          <w:bCs/>
          <w:spacing w:val="-3"/>
          <w:sz w:val="22"/>
          <w:szCs w:val="22"/>
          <w:lang w:val="es-ES_tradnl"/>
        </w:rPr>
        <w:t xml:space="preserve">DERECHOS DE PROPIEDAD DEL </w:t>
      </w:r>
      <w:r w:rsidR="009D3FC9">
        <w:rPr>
          <w:rFonts w:ascii="Century Gothic" w:hAnsi="Century Gothic"/>
          <w:b/>
          <w:bCs/>
          <w:spacing w:val="-3"/>
          <w:sz w:val="22"/>
          <w:szCs w:val="22"/>
          <w:lang w:val="es-ES_tradnl"/>
        </w:rPr>
        <w:t>CONTRATATE</w:t>
      </w:r>
      <w:r w:rsidR="00211D28">
        <w:rPr>
          <w:rFonts w:ascii="Century Gothic" w:hAnsi="Century Gothic"/>
          <w:b/>
          <w:bCs/>
          <w:spacing w:val="-3"/>
          <w:sz w:val="22"/>
          <w:szCs w:val="22"/>
          <w:lang w:val="es-ES_tradnl"/>
        </w:rPr>
        <w:t xml:space="preserve"> EN </w:t>
      </w:r>
      <w:r w:rsidR="00BC41B2">
        <w:rPr>
          <w:rFonts w:ascii="Century Gothic" w:hAnsi="Century Gothic"/>
          <w:b/>
          <w:bCs/>
          <w:spacing w:val="-3"/>
          <w:sz w:val="22"/>
          <w:szCs w:val="22"/>
          <w:lang w:val="es-ES_tradnl"/>
        </w:rPr>
        <w:t>INFORMES</w:t>
      </w:r>
      <w:r w:rsidR="00211D28">
        <w:rPr>
          <w:rFonts w:ascii="Century Gothic" w:hAnsi="Century Gothic"/>
          <w:b/>
          <w:bCs/>
          <w:spacing w:val="-3"/>
          <w:sz w:val="22"/>
          <w:szCs w:val="22"/>
          <w:lang w:val="es-ES_tradnl"/>
        </w:rPr>
        <w:t xml:space="preserve"> DE LA CONSULTORÍA:</w:t>
      </w:r>
    </w:p>
    <w:p w14:paraId="1164EEB2" w14:textId="77777777" w:rsidR="00211D28" w:rsidRDefault="00211D28" w:rsidP="00211D28">
      <w:pPr>
        <w:tabs>
          <w:tab w:val="left" w:pos="-720"/>
        </w:tabs>
        <w:suppressAutoHyphens/>
        <w:jc w:val="both"/>
        <w:rPr>
          <w:rFonts w:ascii="Century Gothic" w:hAnsi="Century Gothic"/>
          <w:bCs/>
          <w:spacing w:val="-3"/>
          <w:sz w:val="22"/>
          <w:szCs w:val="22"/>
          <w:lang w:val="es-ES_tradnl"/>
        </w:rPr>
      </w:pPr>
    </w:p>
    <w:p w14:paraId="6825DFE1" w14:textId="77777777" w:rsidR="00211D28" w:rsidRDefault="00211D28" w:rsidP="00211D28">
      <w:pPr>
        <w:tabs>
          <w:tab w:val="left" w:pos="-720"/>
        </w:tabs>
        <w:suppressAutoHyphens/>
        <w:jc w:val="both"/>
        <w:rPr>
          <w:rFonts w:ascii="Century Gothic" w:hAnsi="Century Gothic"/>
          <w:bCs/>
          <w:spacing w:val="-3"/>
          <w:sz w:val="22"/>
          <w:szCs w:val="22"/>
          <w:lang w:val="es-ES_tradnl"/>
        </w:rPr>
      </w:pPr>
      <w:r>
        <w:rPr>
          <w:rFonts w:ascii="Century Gothic" w:hAnsi="Century Gothic"/>
          <w:bCs/>
          <w:spacing w:val="-3"/>
          <w:sz w:val="22"/>
          <w:szCs w:val="22"/>
          <w:lang w:val="es-ES_tradnl"/>
        </w:rPr>
        <w:t>Todos los informes y datos relevantes e información tales como</w:t>
      </w:r>
      <w:r w:rsidR="002364A7">
        <w:rPr>
          <w:rFonts w:ascii="Century Gothic" w:hAnsi="Century Gothic"/>
          <w:bCs/>
          <w:spacing w:val="-3"/>
          <w:sz w:val="22"/>
          <w:szCs w:val="22"/>
          <w:lang w:val="es-ES_tradnl"/>
        </w:rPr>
        <w:t xml:space="preserve"> reportes, </w:t>
      </w:r>
      <w:r>
        <w:rPr>
          <w:rFonts w:ascii="Century Gothic" w:hAnsi="Century Gothic"/>
          <w:bCs/>
          <w:spacing w:val="-3"/>
          <w:sz w:val="22"/>
          <w:szCs w:val="22"/>
          <w:lang w:val="es-ES_tradnl"/>
        </w:rPr>
        <w:t xml:space="preserve">mapas, diagramas, planos, bases de datos, otros documentos y software, registros/archivos de soporte o material recopilado o elaborado por el Consultor en el curso de los Servicios serán confidenciales y serán y quedarán de propiedad absoluta del </w:t>
      </w:r>
      <w:r w:rsidR="009D3FC9">
        <w:rPr>
          <w:rFonts w:ascii="Century Gothic" w:hAnsi="Century Gothic"/>
          <w:bCs/>
          <w:spacing w:val="-3"/>
          <w:sz w:val="22"/>
          <w:szCs w:val="22"/>
          <w:lang w:val="es-ES_tradnl"/>
        </w:rPr>
        <w:t>Contratante</w:t>
      </w:r>
      <w:r>
        <w:rPr>
          <w:rFonts w:ascii="Century Gothic" w:hAnsi="Century Gothic"/>
          <w:bCs/>
          <w:spacing w:val="-3"/>
          <w:sz w:val="22"/>
          <w:szCs w:val="22"/>
          <w:lang w:val="es-ES_tradnl"/>
        </w:rPr>
        <w:t xml:space="preserve">. A más tardar cuando este Contrato venza o termine, el Consultor deberá entregar al </w:t>
      </w:r>
      <w:r w:rsidR="009D3FC9">
        <w:rPr>
          <w:rFonts w:ascii="Century Gothic" w:hAnsi="Century Gothic"/>
          <w:bCs/>
          <w:spacing w:val="-3"/>
          <w:sz w:val="22"/>
          <w:szCs w:val="22"/>
          <w:lang w:val="es-ES_tradnl"/>
        </w:rPr>
        <w:t xml:space="preserve">Contratante </w:t>
      </w:r>
      <w:r>
        <w:rPr>
          <w:rFonts w:ascii="Century Gothic" w:hAnsi="Century Gothic"/>
          <w:bCs/>
          <w:spacing w:val="-3"/>
          <w:sz w:val="22"/>
          <w:szCs w:val="22"/>
          <w:lang w:val="es-ES_tradnl"/>
        </w:rPr>
        <w:t xml:space="preserve">todos dichos documentos, junto con un inventario detallado de los mismos. El Consultor podrá conservar una copia de dichos documentos, datos y/o software, pero no los podrá utilizar para propósitos que no tengan relación con este Contrato sin la previa aprobación escrita del </w:t>
      </w:r>
      <w:r w:rsidR="009D3FC9">
        <w:rPr>
          <w:rFonts w:ascii="Century Gothic" w:hAnsi="Century Gothic"/>
          <w:bCs/>
          <w:spacing w:val="-3"/>
          <w:sz w:val="22"/>
          <w:szCs w:val="22"/>
          <w:lang w:val="es-ES_tradnl"/>
        </w:rPr>
        <w:t>Contratante</w:t>
      </w:r>
      <w:r>
        <w:rPr>
          <w:rFonts w:ascii="Century Gothic" w:hAnsi="Century Gothic"/>
          <w:bCs/>
          <w:spacing w:val="-3"/>
          <w:sz w:val="22"/>
          <w:szCs w:val="22"/>
          <w:lang w:val="es-ES_tradnl"/>
        </w:rPr>
        <w:t>.</w:t>
      </w:r>
    </w:p>
    <w:p w14:paraId="100AA3F1" w14:textId="77777777" w:rsidR="00211D28" w:rsidRDefault="00211D28" w:rsidP="00211D28">
      <w:pPr>
        <w:tabs>
          <w:tab w:val="left" w:pos="-720"/>
        </w:tabs>
        <w:suppressAutoHyphens/>
        <w:jc w:val="both"/>
        <w:rPr>
          <w:rFonts w:ascii="Century Gothic" w:hAnsi="Century Gothic"/>
          <w:bCs/>
          <w:spacing w:val="-3"/>
          <w:sz w:val="22"/>
          <w:szCs w:val="22"/>
          <w:lang w:val="es-ES_tradnl"/>
        </w:rPr>
      </w:pPr>
    </w:p>
    <w:p w14:paraId="034008EE" w14:textId="77777777" w:rsidR="00211D28" w:rsidRDefault="00211D28" w:rsidP="00211D28">
      <w:pPr>
        <w:tabs>
          <w:tab w:val="left" w:pos="-720"/>
        </w:tabs>
        <w:suppressAutoHyphens/>
        <w:jc w:val="both"/>
        <w:rPr>
          <w:rFonts w:ascii="Century Gothic" w:hAnsi="Century Gothic"/>
          <w:bCs/>
          <w:spacing w:val="-3"/>
          <w:sz w:val="22"/>
          <w:szCs w:val="22"/>
          <w:lang w:val="es-ES_tradnl"/>
        </w:rPr>
      </w:pPr>
      <w:r>
        <w:rPr>
          <w:rFonts w:ascii="Century Gothic" w:hAnsi="Century Gothic"/>
          <w:bCs/>
          <w:spacing w:val="-3"/>
          <w:sz w:val="22"/>
          <w:szCs w:val="22"/>
          <w:lang w:val="es-ES_tradnl"/>
        </w:rPr>
        <w:t xml:space="preserve">Así mismo, las partes convienen en que el Consultor será el único titular de todos los derechos de autor en todos los países y que el Contratante, sin ninguna limitación, tendrá derecho de editar, reeditar, imprimir, publicar y/o difundir, todos los </w:t>
      </w:r>
      <w:r w:rsidR="00BC41B2">
        <w:rPr>
          <w:rFonts w:ascii="Century Gothic" w:hAnsi="Century Gothic"/>
          <w:bCs/>
          <w:spacing w:val="-3"/>
          <w:sz w:val="22"/>
          <w:szCs w:val="22"/>
          <w:lang w:val="es-ES_tradnl"/>
        </w:rPr>
        <w:t>informes</w:t>
      </w:r>
      <w:r>
        <w:rPr>
          <w:rFonts w:ascii="Century Gothic" w:hAnsi="Century Gothic"/>
          <w:bCs/>
          <w:spacing w:val="-3"/>
          <w:sz w:val="22"/>
          <w:szCs w:val="22"/>
          <w:lang w:val="es-ES_tradnl"/>
        </w:rPr>
        <w:t xml:space="preserve"> resultantes de la consultoría o parte de estos en cualquier forma y en cualquier idioma. En las publicaciones que efectúe de los trabajos del Consultor, el Contratante citará el nombre del autor.</w:t>
      </w:r>
    </w:p>
    <w:p w14:paraId="4AA344AA" w14:textId="77777777" w:rsidR="00211D28" w:rsidRDefault="00211D28" w:rsidP="00211D28">
      <w:pPr>
        <w:tabs>
          <w:tab w:val="left" w:pos="-720"/>
        </w:tabs>
        <w:suppressAutoHyphens/>
        <w:jc w:val="both"/>
        <w:rPr>
          <w:rFonts w:ascii="Century Gothic" w:hAnsi="Century Gothic"/>
          <w:bCs/>
          <w:spacing w:val="-3"/>
          <w:sz w:val="22"/>
          <w:szCs w:val="22"/>
          <w:lang w:val="es-ES_tradnl"/>
        </w:rPr>
      </w:pPr>
    </w:p>
    <w:p w14:paraId="748DFC0F" w14:textId="77777777" w:rsidR="00B867FC" w:rsidRDefault="00B867FC" w:rsidP="00B867FC">
      <w:pPr>
        <w:tabs>
          <w:tab w:val="left" w:pos="-720"/>
        </w:tabs>
        <w:suppressAutoHyphens/>
        <w:jc w:val="both"/>
        <w:rPr>
          <w:rFonts w:ascii="Century Gothic" w:hAnsi="Century Gothic"/>
          <w:b/>
          <w:bCs/>
          <w:spacing w:val="-3"/>
          <w:sz w:val="22"/>
          <w:szCs w:val="22"/>
          <w:lang w:val="es-ES_tradnl"/>
        </w:rPr>
      </w:pPr>
      <w:r>
        <w:rPr>
          <w:rFonts w:ascii="Century Gothic" w:hAnsi="Century Gothic"/>
          <w:b/>
          <w:bCs/>
          <w:spacing w:val="-3"/>
          <w:sz w:val="22"/>
          <w:szCs w:val="22"/>
          <w:lang w:val="es-ES_tradnl"/>
        </w:rPr>
        <w:t xml:space="preserve">DÉCIMA </w:t>
      </w:r>
      <w:r w:rsidR="00205198">
        <w:rPr>
          <w:rFonts w:ascii="Century Gothic" w:hAnsi="Century Gothic"/>
          <w:b/>
          <w:bCs/>
          <w:spacing w:val="-3"/>
          <w:sz w:val="22"/>
          <w:szCs w:val="22"/>
          <w:lang w:val="es-ES_tradnl"/>
        </w:rPr>
        <w:t>SEGUNDA</w:t>
      </w:r>
      <w:r>
        <w:rPr>
          <w:rFonts w:ascii="Century Gothic" w:hAnsi="Century Gothic"/>
          <w:b/>
          <w:bCs/>
          <w:spacing w:val="-3"/>
          <w:sz w:val="22"/>
          <w:szCs w:val="22"/>
          <w:lang w:val="es-ES_tradnl"/>
        </w:rPr>
        <w:t>.- TASA DE INTERÉS:</w:t>
      </w:r>
    </w:p>
    <w:p w14:paraId="060BB52D" w14:textId="77777777" w:rsidR="00B867FC" w:rsidRDefault="00B867FC" w:rsidP="00B867FC">
      <w:pPr>
        <w:tabs>
          <w:tab w:val="left" w:pos="-720"/>
        </w:tabs>
        <w:suppressAutoHyphens/>
        <w:jc w:val="both"/>
        <w:rPr>
          <w:rFonts w:ascii="Century Gothic" w:hAnsi="Century Gothic"/>
          <w:b/>
          <w:bCs/>
          <w:spacing w:val="-3"/>
          <w:sz w:val="22"/>
          <w:szCs w:val="22"/>
          <w:lang w:val="es-ES_tradnl"/>
        </w:rPr>
      </w:pPr>
    </w:p>
    <w:p w14:paraId="0A323E37" w14:textId="77777777" w:rsidR="009F0F32" w:rsidRDefault="009F0F32" w:rsidP="009F0F32">
      <w:pPr>
        <w:tabs>
          <w:tab w:val="left" w:pos="-720"/>
        </w:tabs>
        <w:suppressAutoHyphens/>
        <w:jc w:val="both"/>
        <w:rPr>
          <w:rFonts w:ascii="Century Gothic" w:hAnsi="Century Gothic"/>
          <w:bCs/>
          <w:spacing w:val="-3"/>
          <w:sz w:val="22"/>
          <w:szCs w:val="22"/>
          <w:lang w:val="es-ES_tradnl"/>
        </w:rPr>
      </w:pPr>
      <w:r>
        <w:rPr>
          <w:rFonts w:ascii="Century Gothic" w:hAnsi="Century Gothic"/>
          <w:bCs/>
          <w:spacing w:val="-3"/>
          <w:sz w:val="22"/>
          <w:szCs w:val="22"/>
          <w:lang w:val="es-ES_tradnl"/>
        </w:rPr>
        <w:t xml:space="preserve">La tasa de interés anual que asumirá el Contratante por retrasos en pagos será la </w:t>
      </w:r>
      <w:r w:rsidRPr="000F36AD">
        <w:rPr>
          <w:rFonts w:ascii="Century Gothic" w:hAnsi="Century Gothic"/>
          <w:bCs/>
          <w:spacing w:val="-3"/>
          <w:sz w:val="22"/>
          <w:szCs w:val="22"/>
          <w:lang w:val="es-ES_tradnl"/>
        </w:rPr>
        <w:t>fijada en función de lo establecido por el Banco Central del Ecuador como tasa referencial pasiva.</w:t>
      </w:r>
    </w:p>
    <w:p w14:paraId="448986AB" w14:textId="77777777" w:rsidR="00B867FC" w:rsidRDefault="00B867FC" w:rsidP="00B867FC">
      <w:pPr>
        <w:tabs>
          <w:tab w:val="left" w:pos="-720"/>
        </w:tabs>
        <w:suppressAutoHyphens/>
        <w:jc w:val="both"/>
        <w:rPr>
          <w:rFonts w:ascii="Century Gothic" w:hAnsi="Century Gothic"/>
          <w:bCs/>
          <w:spacing w:val="-3"/>
          <w:sz w:val="22"/>
          <w:szCs w:val="22"/>
          <w:lang w:val="es-ES_tradnl"/>
        </w:rPr>
      </w:pPr>
    </w:p>
    <w:p w14:paraId="6B001AEC" w14:textId="42F1D570" w:rsidR="00B867FC" w:rsidRDefault="00B867FC" w:rsidP="00B867FC">
      <w:pPr>
        <w:tabs>
          <w:tab w:val="left" w:pos="-720"/>
        </w:tabs>
        <w:suppressAutoHyphens/>
        <w:jc w:val="both"/>
        <w:rPr>
          <w:rFonts w:ascii="Century Gothic" w:hAnsi="Century Gothic"/>
          <w:bCs/>
          <w:spacing w:val="-3"/>
          <w:sz w:val="22"/>
          <w:szCs w:val="22"/>
          <w:lang w:val="es-ES_tradnl"/>
        </w:rPr>
      </w:pPr>
      <w:r>
        <w:rPr>
          <w:rFonts w:ascii="Century Gothic" w:hAnsi="Century Gothic"/>
          <w:bCs/>
          <w:spacing w:val="-3"/>
          <w:sz w:val="22"/>
          <w:szCs w:val="22"/>
          <w:lang w:val="es-ES_tradnl"/>
        </w:rPr>
        <w:t>Si el Contratante ha demorado los pagos más de</w:t>
      </w:r>
      <w:r w:rsidR="00F95A5D">
        <w:rPr>
          <w:rFonts w:ascii="Century Gothic" w:hAnsi="Century Gothic"/>
          <w:bCs/>
          <w:spacing w:val="-3"/>
          <w:sz w:val="22"/>
          <w:szCs w:val="22"/>
          <w:lang w:val="es-ES_tradnl"/>
        </w:rPr>
        <w:t xml:space="preserve"> quince (15)</w:t>
      </w:r>
      <w:r w:rsidR="00F263FE">
        <w:rPr>
          <w:rFonts w:ascii="Century Gothic" w:hAnsi="Century Gothic"/>
          <w:bCs/>
          <w:spacing w:val="-3"/>
          <w:sz w:val="22"/>
          <w:szCs w:val="22"/>
          <w:lang w:val="es-ES_tradnl"/>
        </w:rPr>
        <w:t xml:space="preserve"> </w:t>
      </w:r>
      <w:r>
        <w:rPr>
          <w:rFonts w:ascii="Century Gothic" w:hAnsi="Century Gothic"/>
          <w:bCs/>
          <w:spacing w:val="-3"/>
          <w:sz w:val="22"/>
          <w:szCs w:val="22"/>
          <w:lang w:val="es-ES_tradnl"/>
        </w:rPr>
        <w:t>días después del periodo est</w:t>
      </w:r>
      <w:r w:rsidR="00462600">
        <w:rPr>
          <w:rFonts w:ascii="Century Gothic" w:hAnsi="Century Gothic"/>
          <w:bCs/>
          <w:spacing w:val="-3"/>
          <w:sz w:val="22"/>
          <w:szCs w:val="22"/>
          <w:lang w:val="es-ES_tradnl"/>
        </w:rPr>
        <w:t>ablecido en la cláusula cuarta</w:t>
      </w:r>
      <w:r>
        <w:rPr>
          <w:rFonts w:ascii="Century Gothic" w:hAnsi="Century Gothic"/>
          <w:bCs/>
          <w:spacing w:val="-3"/>
          <w:sz w:val="22"/>
          <w:szCs w:val="22"/>
          <w:lang w:val="es-ES_tradnl"/>
        </w:rPr>
        <w:t xml:space="preserve">, siempre que se hubieran aprobado los </w:t>
      </w:r>
      <w:r w:rsidR="00BC41B2">
        <w:rPr>
          <w:rFonts w:ascii="Century Gothic" w:hAnsi="Century Gothic"/>
          <w:bCs/>
          <w:spacing w:val="-3"/>
          <w:sz w:val="22"/>
          <w:szCs w:val="22"/>
          <w:lang w:val="es-ES_tradnl"/>
        </w:rPr>
        <w:t>informes</w:t>
      </w:r>
      <w:r>
        <w:rPr>
          <w:rFonts w:ascii="Century Gothic" w:hAnsi="Century Gothic"/>
          <w:bCs/>
          <w:spacing w:val="-3"/>
          <w:sz w:val="22"/>
          <w:szCs w:val="22"/>
          <w:lang w:val="es-ES_tradnl"/>
        </w:rPr>
        <w:t>, se pagarán intereses al Consultor sobre cualquier monto adeudado y no pagado en dicha fecha por cada día de mora, a la tasa anual indicada en esta cláusula.</w:t>
      </w:r>
    </w:p>
    <w:p w14:paraId="7E15B08A" w14:textId="77777777" w:rsidR="00B867FC" w:rsidRDefault="00B867FC" w:rsidP="00B867FC">
      <w:pPr>
        <w:tabs>
          <w:tab w:val="left" w:pos="-720"/>
        </w:tabs>
        <w:suppressAutoHyphens/>
        <w:jc w:val="both"/>
        <w:rPr>
          <w:rFonts w:ascii="Century Gothic" w:hAnsi="Century Gothic"/>
          <w:bCs/>
          <w:spacing w:val="-3"/>
          <w:sz w:val="22"/>
          <w:szCs w:val="22"/>
          <w:lang w:val="es-ES_tradnl"/>
        </w:rPr>
      </w:pPr>
    </w:p>
    <w:p w14:paraId="2122920D" w14:textId="77777777" w:rsidR="00B867FC" w:rsidRDefault="00B867FC" w:rsidP="00B867FC">
      <w:pPr>
        <w:tabs>
          <w:tab w:val="left" w:pos="-720"/>
        </w:tabs>
        <w:suppressAutoHyphens/>
        <w:jc w:val="both"/>
        <w:rPr>
          <w:rFonts w:ascii="Century Gothic" w:hAnsi="Century Gothic"/>
          <w:b/>
          <w:bCs/>
          <w:spacing w:val="-3"/>
          <w:sz w:val="22"/>
          <w:szCs w:val="22"/>
          <w:lang w:val="es-ES_tradnl"/>
        </w:rPr>
      </w:pPr>
      <w:r>
        <w:rPr>
          <w:rFonts w:ascii="Century Gothic" w:hAnsi="Century Gothic"/>
          <w:b/>
          <w:bCs/>
          <w:spacing w:val="-3"/>
          <w:sz w:val="22"/>
          <w:szCs w:val="22"/>
          <w:lang w:val="es-ES_tradnl"/>
        </w:rPr>
        <w:t xml:space="preserve">DÉCIMA </w:t>
      </w:r>
      <w:r w:rsidR="00205198">
        <w:rPr>
          <w:rFonts w:ascii="Century Gothic" w:hAnsi="Century Gothic"/>
          <w:b/>
          <w:bCs/>
          <w:spacing w:val="-3"/>
          <w:sz w:val="22"/>
          <w:szCs w:val="22"/>
          <w:lang w:val="es-ES_tradnl"/>
        </w:rPr>
        <w:t>TERCERA</w:t>
      </w:r>
      <w:r>
        <w:rPr>
          <w:rFonts w:ascii="Century Gothic" w:hAnsi="Century Gothic"/>
          <w:b/>
          <w:bCs/>
          <w:spacing w:val="-3"/>
          <w:sz w:val="22"/>
          <w:szCs w:val="22"/>
          <w:lang w:val="es-ES_tradnl"/>
        </w:rPr>
        <w:t xml:space="preserve">.- MULTAS: </w:t>
      </w:r>
    </w:p>
    <w:p w14:paraId="4649B033" w14:textId="77777777" w:rsidR="00B867FC" w:rsidRDefault="00B867FC" w:rsidP="00B867FC">
      <w:pPr>
        <w:tabs>
          <w:tab w:val="left" w:pos="-720"/>
        </w:tabs>
        <w:suppressAutoHyphens/>
        <w:jc w:val="both"/>
        <w:rPr>
          <w:rFonts w:ascii="Century Gothic" w:hAnsi="Century Gothic"/>
          <w:b/>
          <w:bCs/>
          <w:spacing w:val="-3"/>
          <w:sz w:val="22"/>
          <w:szCs w:val="22"/>
          <w:lang w:val="es-ES_tradnl"/>
        </w:rPr>
      </w:pPr>
    </w:p>
    <w:p w14:paraId="13F96634" w14:textId="77777777" w:rsidR="00977212" w:rsidRDefault="00B867FC" w:rsidP="005537EF">
      <w:pPr>
        <w:tabs>
          <w:tab w:val="left" w:pos="-720"/>
        </w:tabs>
        <w:suppressAutoHyphens/>
        <w:jc w:val="both"/>
        <w:rPr>
          <w:rFonts w:ascii="Century Gothic" w:hAnsi="Century Gothic"/>
          <w:bCs/>
          <w:spacing w:val="-3"/>
          <w:sz w:val="22"/>
          <w:szCs w:val="22"/>
          <w:lang w:val="es-ES_tradnl"/>
        </w:rPr>
      </w:pPr>
      <w:r>
        <w:rPr>
          <w:rFonts w:ascii="Century Gothic" w:hAnsi="Century Gothic"/>
          <w:bCs/>
          <w:spacing w:val="-3"/>
          <w:sz w:val="22"/>
          <w:szCs w:val="22"/>
          <w:lang w:val="es-ES_tradnl"/>
        </w:rPr>
        <w:t>Las multas que se impondrán por incumplimiento de las obligaciones contractuales y que se deriven directa o indirectamente del objeto contractual serán</w:t>
      </w:r>
      <w:r w:rsidR="005537EF">
        <w:rPr>
          <w:rFonts w:ascii="Century Gothic" w:hAnsi="Century Gothic"/>
          <w:bCs/>
          <w:spacing w:val="-3"/>
          <w:sz w:val="22"/>
          <w:szCs w:val="22"/>
          <w:lang w:val="es-ES_tradnl"/>
        </w:rPr>
        <w:t xml:space="preserve"> establecidas por el </w:t>
      </w:r>
      <w:r w:rsidR="009511FD">
        <w:rPr>
          <w:rFonts w:ascii="Century Gothic" w:hAnsi="Century Gothic"/>
          <w:bCs/>
          <w:spacing w:val="-3"/>
          <w:sz w:val="22"/>
          <w:szCs w:val="22"/>
          <w:lang w:val="es-ES_tradnl"/>
        </w:rPr>
        <w:t>Administrador del Contrato</w:t>
      </w:r>
      <w:r w:rsidR="00977212">
        <w:rPr>
          <w:rFonts w:ascii="Century Gothic" w:hAnsi="Century Gothic"/>
          <w:bCs/>
          <w:spacing w:val="-3"/>
          <w:sz w:val="22"/>
          <w:szCs w:val="22"/>
          <w:lang w:val="es-ES_tradnl"/>
        </w:rPr>
        <w:t xml:space="preserve"> y corresponderán al 1</w:t>
      </w:r>
      <w:r w:rsidR="00411061">
        <w:rPr>
          <w:rFonts w:ascii="Century Gothic" w:hAnsi="Century Gothic"/>
          <w:bCs/>
          <w:spacing w:val="-3"/>
          <w:sz w:val="22"/>
          <w:szCs w:val="22"/>
          <w:lang w:val="es-ES_tradnl"/>
        </w:rPr>
        <w:t>x</w:t>
      </w:r>
      <w:r w:rsidR="00977212">
        <w:rPr>
          <w:rFonts w:ascii="Century Gothic" w:hAnsi="Century Gothic"/>
          <w:bCs/>
          <w:spacing w:val="-3"/>
          <w:sz w:val="22"/>
          <w:szCs w:val="22"/>
          <w:lang w:val="es-ES_tradnl"/>
        </w:rPr>
        <w:t xml:space="preserve">1000 del valor de las obligaciones pendientes por ejecutar, por cada día de retraso. </w:t>
      </w:r>
    </w:p>
    <w:p w14:paraId="61D28BEA" w14:textId="77777777" w:rsidR="00F81B94" w:rsidRPr="00AC76AF" w:rsidRDefault="00F81B94" w:rsidP="00F81B94">
      <w:pPr>
        <w:tabs>
          <w:tab w:val="left" w:pos="-720"/>
        </w:tabs>
        <w:suppressAutoHyphens/>
        <w:jc w:val="both"/>
        <w:rPr>
          <w:rFonts w:ascii="Century Gothic" w:hAnsi="Century Gothic"/>
          <w:b/>
          <w:bCs/>
          <w:spacing w:val="-3"/>
          <w:sz w:val="22"/>
          <w:szCs w:val="22"/>
          <w:lang w:val="es-ES_tradnl"/>
        </w:rPr>
      </w:pPr>
    </w:p>
    <w:p w14:paraId="654E8498" w14:textId="77777777" w:rsidR="00B867FC" w:rsidRDefault="00F81B94" w:rsidP="00F81B94">
      <w:pPr>
        <w:tabs>
          <w:tab w:val="left" w:pos="-720"/>
        </w:tabs>
        <w:suppressAutoHyphens/>
        <w:jc w:val="both"/>
        <w:rPr>
          <w:rFonts w:ascii="Century Gothic" w:hAnsi="Century Gothic"/>
          <w:b/>
          <w:bCs/>
          <w:spacing w:val="-3"/>
          <w:sz w:val="22"/>
          <w:szCs w:val="22"/>
          <w:lang w:val="es-ES_tradnl"/>
        </w:rPr>
      </w:pPr>
      <w:r w:rsidRPr="00AC76AF">
        <w:rPr>
          <w:rFonts w:ascii="Century Gothic" w:hAnsi="Century Gothic"/>
          <w:b/>
          <w:bCs/>
          <w:spacing w:val="-3"/>
          <w:sz w:val="22"/>
          <w:szCs w:val="22"/>
          <w:lang w:val="es-ES_tradnl"/>
        </w:rPr>
        <w:t xml:space="preserve">DÉCIMA </w:t>
      </w:r>
      <w:r w:rsidR="00205198">
        <w:rPr>
          <w:rFonts w:ascii="Century Gothic" w:hAnsi="Century Gothic"/>
          <w:b/>
          <w:bCs/>
          <w:spacing w:val="-3"/>
          <w:sz w:val="22"/>
          <w:szCs w:val="22"/>
          <w:lang w:val="es-ES_tradnl"/>
        </w:rPr>
        <w:t>CUARTA</w:t>
      </w:r>
      <w:r w:rsidRPr="00AC76AF">
        <w:rPr>
          <w:rFonts w:ascii="Century Gothic" w:hAnsi="Century Gothic"/>
          <w:b/>
          <w:bCs/>
          <w:spacing w:val="-3"/>
          <w:sz w:val="22"/>
          <w:szCs w:val="22"/>
          <w:lang w:val="es-ES_tradnl"/>
        </w:rPr>
        <w:t xml:space="preserve">.- DECLARACIONES: </w:t>
      </w:r>
    </w:p>
    <w:p w14:paraId="1041AD56" w14:textId="77777777" w:rsidR="00B867FC" w:rsidRDefault="00B867FC" w:rsidP="00F81B94">
      <w:pPr>
        <w:tabs>
          <w:tab w:val="left" w:pos="-720"/>
        </w:tabs>
        <w:suppressAutoHyphens/>
        <w:jc w:val="both"/>
        <w:rPr>
          <w:rFonts w:ascii="Century Gothic" w:hAnsi="Century Gothic"/>
          <w:b/>
          <w:bCs/>
          <w:spacing w:val="-3"/>
          <w:sz w:val="22"/>
          <w:szCs w:val="22"/>
          <w:lang w:val="es-ES_tradnl"/>
        </w:rPr>
      </w:pPr>
    </w:p>
    <w:p w14:paraId="42A38838" w14:textId="77777777" w:rsidR="00205198" w:rsidRPr="00AC76AF" w:rsidRDefault="00205198" w:rsidP="00205198">
      <w:pPr>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El Consultor declara:</w:t>
      </w:r>
    </w:p>
    <w:p w14:paraId="16ADAD3B" w14:textId="77777777" w:rsidR="00205198" w:rsidRPr="00AC76AF" w:rsidRDefault="00205198" w:rsidP="00205198">
      <w:pPr>
        <w:tabs>
          <w:tab w:val="left" w:pos="-720"/>
          <w:tab w:val="left" w:pos="0"/>
        </w:tabs>
        <w:suppressAutoHyphens/>
        <w:jc w:val="both"/>
        <w:rPr>
          <w:rFonts w:ascii="Century Gothic" w:hAnsi="Century Gothic"/>
          <w:bCs/>
          <w:spacing w:val="-3"/>
          <w:sz w:val="22"/>
          <w:szCs w:val="22"/>
          <w:lang w:val="es-ES_tradnl"/>
        </w:rPr>
      </w:pPr>
    </w:p>
    <w:p w14:paraId="1FDB5E97" w14:textId="77777777" w:rsidR="00205198" w:rsidRPr="00AC76AF" w:rsidRDefault="00205198" w:rsidP="00205198">
      <w:pPr>
        <w:tabs>
          <w:tab w:val="left" w:pos="-720"/>
          <w:tab w:val="left" w:pos="0"/>
        </w:tabs>
        <w:suppressAutoHyphens/>
        <w:ind w:left="720" w:hanging="720"/>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A.</w:t>
      </w:r>
      <w:r w:rsidRPr="00AC76AF">
        <w:rPr>
          <w:rFonts w:ascii="Century Gothic" w:hAnsi="Century Gothic"/>
          <w:bCs/>
          <w:spacing w:val="-3"/>
          <w:sz w:val="22"/>
          <w:szCs w:val="22"/>
          <w:lang w:val="es-ES_tradnl"/>
        </w:rPr>
        <w:tab/>
        <w:t>Que mantendrá al mismo tiempo un solo cargo a tiempo completo financiado con recursos del BID y solo facturará a un proyecto por tareas desempeñadas en un solo día.</w:t>
      </w:r>
    </w:p>
    <w:p w14:paraId="3DC89C80" w14:textId="2FF95367" w:rsidR="00205198" w:rsidRPr="00AC76AF" w:rsidRDefault="00205198" w:rsidP="00205198">
      <w:pPr>
        <w:suppressAutoHyphens/>
        <w:ind w:left="709" w:hanging="709"/>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B.</w:t>
      </w:r>
      <w:r w:rsidRPr="00AC76AF">
        <w:rPr>
          <w:rFonts w:ascii="Century Gothic" w:hAnsi="Century Gothic"/>
          <w:bCs/>
          <w:spacing w:val="-3"/>
          <w:sz w:val="22"/>
          <w:szCs w:val="22"/>
          <w:lang w:val="es-ES_tradnl"/>
        </w:rPr>
        <w:tab/>
        <w:t>Conoce que lo establecido en este Contrato no deberá ser interpretado como una obligación de ofrecer un nuevo contrato, y cuando por causa de fuerza mayor debidamente justificada haya incumplimiento de alguna de las partes y este Contrato no pudiese continuar, se podrá dar por terminado anticipadamente por mutuo acuerdo mediante acta suscrita por las partes. En tal caso el Consultor se obliga a entregar al Contratante los trabajos avanzados y recibirá únicamente la suma que corresponda a</w:t>
      </w:r>
      <w:r w:rsidR="00D3763E">
        <w:rPr>
          <w:rFonts w:ascii="Century Gothic" w:hAnsi="Century Gothic"/>
          <w:bCs/>
          <w:spacing w:val="-3"/>
          <w:sz w:val="22"/>
          <w:szCs w:val="22"/>
          <w:lang w:val="es-ES_tradnl"/>
        </w:rPr>
        <w:t xml:space="preserve"> </w:t>
      </w:r>
      <w:r w:rsidRPr="00AC76AF">
        <w:rPr>
          <w:rFonts w:ascii="Century Gothic" w:hAnsi="Century Gothic"/>
          <w:bCs/>
          <w:spacing w:val="-3"/>
          <w:sz w:val="22"/>
          <w:szCs w:val="22"/>
          <w:lang w:val="es-ES_tradnl"/>
        </w:rPr>
        <w:t xml:space="preserve">los resultados </w:t>
      </w:r>
      <w:r>
        <w:rPr>
          <w:rFonts w:ascii="Century Gothic" w:hAnsi="Century Gothic"/>
          <w:bCs/>
          <w:spacing w:val="-3"/>
          <w:sz w:val="22"/>
          <w:szCs w:val="22"/>
          <w:lang w:val="es-ES_tradnl"/>
        </w:rPr>
        <w:t xml:space="preserve">en función del tiempo trabajado </w:t>
      </w:r>
      <w:r w:rsidRPr="00AC76AF">
        <w:rPr>
          <w:rFonts w:ascii="Century Gothic" w:hAnsi="Century Gothic"/>
          <w:bCs/>
          <w:spacing w:val="-3"/>
          <w:sz w:val="22"/>
          <w:szCs w:val="22"/>
          <w:lang w:val="es-ES_tradnl"/>
        </w:rPr>
        <w:t>hasta entonces.</w:t>
      </w:r>
    </w:p>
    <w:p w14:paraId="5428A594" w14:textId="77777777" w:rsidR="00205198" w:rsidRDefault="00205198" w:rsidP="00F81B94">
      <w:pPr>
        <w:tabs>
          <w:tab w:val="left" w:pos="-720"/>
        </w:tabs>
        <w:suppressAutoHyphens/>
        <w:jc w:val="both"/>
        <w:rPr>
          <w:rFonts w:ascii="Century Gothic" w:hAnsi="Century Gothic"/>
          <w:bCs/>
          <w:spacing w:val="-3"/>
          <w:sz w:val="22"/>
          <w:szCs w:val="22"/>
          <w:lang w:val="es-ES_tradnl"/>
        </w:rPr>
      </w:pPr>
    </w:p>
    <w:p w14:paraId="3664F8C1" w14:textId="77777777" w:rsidR="00F81B94" w:rsidRPr="00AC76AF" w:rsidRDefault="00F81B94" w:rsidP="00F81B94">
      <w:pPr>
        <w:tabs>
          <w:tab w:val="left" w:pos="-720"/>
        </w:tabs>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Las partes reconocen en forma expresa, que:</w:t>
      </w:r>
    </w:p>
    <w:p w14:paraId="5AA7E3B8" w14:textId="77777777" w:rsidR="00C10C8A" w:rsidRPr="00AC76AF" w:rsidRDefault="00C10C8A" w:rsidP="00F81B94">
      <w:pPr>
        <w:tabs>
          <w:tab w:val="left" w:pos="-720"/>
        </w:tabs>
        <w:suppressAutoHyphens/>
        <w:jc w:val="both"/>
        <w:rPr>
          <w:rFonts w:ascii="Century Gothic" w:hAnsi="Century Gothic"/>
          <w:bCs/>
          <w:spacing w:val="-3"/>
          <w:sz w:val="22"/>
          <w:szCs w:val="22"/>
          <w:lang w:val="es-ES_tradnl"/>
        </w:rPr>
      </w:pPr>
    </w:p>
    <w:p w14:paraId="75D8015A" w14:textId="77777777" w:rsidR="00F81B94" w:rsidRPr="00AC76AF" w:rsidRDefault="00F81B94" w:rsidP="00295725">
      <w:pPr>
        <w:widowControl w:val="0"/>
        <w:numPr>
          <w:ilvl w:val="0"/>
          <w:numId w:val="7"/>
        </w:numPr>
        <w:tabs>
          <w:tab w:val="left" w:pos="-720"/>
          <w:tab w:val="left" w:pos="0"/>
        </w:tabs>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El Banco Interamericano de Desarrollo (BID) es un organismo de financiamiento con personalidad jurídica internacional, unánimemente reconocida por la comunidad internacional.</w:t>
      </w:r>
    </w:p>
    <w:p w14:paraId="7AB8CF08" w14:textId="77777777" w:rsidR="00F81B94" w:rsidRPr="00AC76AF" w:rsidRDefault="00F81B94" w:rsidP="00295725">
      <w:pPr>
        <w:widowControl w:val="0"/>
        <w:numPr>
          <w:ilvl w:val="0"/>
          <w:numId w:val="7"/>
        </w:numPr>
        <w:tabs>
          <w:tab w:val="left" w:pos="-720"/>
          <w:tab w:val="left" w:pos="0"/>
        </w:tabs>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El BID en cumplimiento de los fines para los cuales fue creado, goza de privilegios, prerrogativas e inmunidades reconocidas por los Estados, incluyendo la República del Ecuador.</w:t>
      </w:r>
    </w:p>
    <w:p w14:paraId="1EEB5122" w14:textId="77777777" w:rsidR="00F81B94" w:rsidRPr="00AC76AF" w:rsidRDefault="00F81B94" w:rsidP="00295725">
      <w:pPr>
        <w:widowControl w:val="0"/>
        <w:numPr>
          <w:ilvl w:val="0"/>
          <w:numId w:val="7"/>
        </w:numPr>
        <w:tabs>
          <w:tab w:val="left" w:pos="-720"/>
          <w:tab w:val="left" w:pos="0"/>
        </w:tabs>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El BID participa en el financiamiento del presente contrato.</w:t>
      </w:r>
    </w:p>
    <w:p w14:paraId="44943621" w14:textId="77777777" w:rsidR="00F81B94" w:rsidRPr="00AC76AF" w:rsidRDefault="00F81B94" w:rsidP="00295725">
      <w:pPr>
        <w:widowControl w:val="0"/>
        <w:numPr>
          <w:ilvl w:val="0"/>
          <w:numId w:val="7"/>
        </w:numPr>
        <w:tabs>
          <w:tab w:val="left" w:pos="-720"/>
          <w:tab w:val="left" w:pos="0"/>
        </w:tabs>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No existe entre el BID y la Contratante, tampoco con el Consultor, en forma individual o en conjunto, vínculo jurídico de subordinación, directo ni indirecto que tenga fundamento en normas internacionales o nacionales, administrativas, civiles, comerciales, laborales o de cualquier otra naturaleza.</w:t>
      </w:r>
    </w:p>
    <w:p w14:paraId="04ED7359" w14:textId="77777777" w:rsidR="00F81B94" w:rsidRPr="00AC76AF" w:rsidRDefault="00F81B94" w:rsidP="00295725">
      <w:pPr>
        <w:widowControl w:val="0"/>
        <w:numPr>
          <w:ilvl w:val="0"/>
          <w:numId w:val="7"/>
        </w:numPr>
        <w:tabs>
          <w:tab w:val="left" w:pos="-720"/>
          <w:tab w:val="left" w:pos="0"/>
        </w:tabs>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En razón de lo expuesto, es interés de la Contratante, y del Consultor aceptar y respetar los privilegios, prerrogativas e inmunidades y conjuntamente, defender y mantener indemne al BID frente a actos u omisiones de las propias partes, como así también por terceros, con relación y fundamento en el presente contrato.</w:t>
      </w:r>
    </w:p>
    <w:p w14:paraId="246ECB44" w14:textId="77777777" w:rsidR="00C10C8A" w:rsidRPr="00AC76AF" w:rsidRDefault="00C10C8A" w:rsidP="00C10C8A">
      <w:pPr>
        <w:widowControl w:val="0"/>
        <w:tabs>
          <w:tab w:val="left" w:pos="-720"/>
          <w:tab w:val="left" w:pos="0"/>
        </w:tabs>
        <w:suppressAutoHyphens/>
        <w:ind w:left="720"/>
        <w:jc w:val="both"/>
        <w:rPr>
          <w:rFonts w:ascii="Century Gothic" w:hAnsi="Century Gothic"/>
          <w:bCs/>
          <w:spacing w:val="-3"/>
          <w:sz w:val="22"/>
          <w:szCs w:val="22"/>
          <w:lang w:val="es-ES_tradnl"/>
        </w:rPr>
      </w:pPr>
    </w:p>
    <w:p w14:paraId="4978B071" w14:textId="77777777" w:rsidR="00F81B94" w:rsidRDefault="00F81B94" w:rsidP="00F81B94">
      <w:pPr>
        <w:tabs>
          <w:tab w:val="left" w:pos="0"/>
        </w:tabs>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Consecuentemente, las partes se comprometen a no efectuar ningún reclamo al BID, ni trasladarse las diferencias que pudieran existir entre ellas, en relación de este Contrato.</w:t>
      </w:r>
    </w:p>
    <w:p w14:paraId="3615B67E" w14:textId="77777777" w:rsidR="00AC76AF" w:rsidRDefault="00AC76AF" w:rsidP="00F81B94">
      <w:pPr>
        <w:tabs>
          <w:tab w:val="left" w:pos="0"/>
        </w:tabs>
        <w:suppressAutoHyphens/>
        <w:jc w:val="both"/>
        <w:rPr>
          <w:rFonts w:ascii="Century Gothic" w:hAnsi="Century Gothic"/>
          <w:bCs/>
          <w:spacing w:val="-3"/>
          <w:sz w:val="22"/>
          <w:szCs w:val="22"/>
          <w:lang w:val="es-ES_tradnl"/>
        </w:rPr>
      </w:pPr>
    </w:p>
    <w:p w14:paraId="7A06D8A3" w14:textId="77777777" w:rsidR="00F81B94" w:rsidRPr="00AC76AF" w:rsidRDefault="00F81B94" w:rsidP="00F81B94">
      <w:pPr>
        <w:tabs>
          <w:tab w:val="left" w:pos="0"/>
        </w:tabs>
        <w:suppressAutoHyphens/>
        <w:jc w:val="both"/>
        <w:rPr>
          <w:rFonts w:ascii="Century Gothic" w:hAnsi="Century Gothic" w:cs="Arial"/>
          <w:sz w:val="22"/>
          <w:szCs w:val="22"/>
          <w:lang w:eastAsia="es-EC"/>
        </w:rPr>
      </w:pPr>
      <w:r w:rsidRPr="00AC76AF">
        <w:rPr>
          <w:rFonts w:ascii="Century Gothic" w:hAnsi="Century Gothic"/>
          <w:b/>
          <w:bCs/>
          <w:spacing w:val="-3"/>
          <w:sz w:val="22"/>
          <w:szCs w:val="22"/>
          <w:lang w:val="es-ES_tradnl"/>
        </w:rPr>
        <w:t xml:space="preserve">DÉCIMA </w:t>
      </w:r>
      <w:r w:rsidR="00372D98">
        <w:rPr>
          <w:rFonts w:ascii="Century Gothic" w:hAnsi="Century Gothic"/>
          <w:b/>
          <w:bCs/>
          <w:spacing w:val="-3"/>
          <w:sz w:val="22"/>
          <w:szCs w:val="22"/>
          <w:lang w:val="es-ES_tradnl"/>
        </w:rPr>
        <w:t>QUINTA</w:t>
      </w:r>
      <w:r w:rsidR="00820B08">
        <w:rPr>
          <w:rFonts w:ascii="Century Gothic" w:hAnsi="Century Gothic"/>
          <w:b/>
          <w:bCs/>
          <w:spacing w:val="-3"/>
          <w:sz w:val="22"/>
          <w:szCs w:val="22"/>
          <w:lang w:val="es-ES_tradnl"/>
        </w:rPr>
        <w:t>.- PRÁ</w:t>
      </w:r>
      <w:r w:rsidRPr="00AC76AF">
        <w:rPr>
          <w:rFonts w:ascii="Century Gothic" w:hAnsi="Century Gothic"/>
          <w:b/>
          <w:bCs/>
          <w:spacing w:val="-3"/>
          <w:sz w:val="22"/>
          <w:szCs w:val="22"/>
          <w:lang w:val="es-ES_tradnl"/>
        </w:rPr>
        <w:t>CTICAS PROHIBIDAS:</w:t>
      </w:r>
    </w:p>
    <w:p w14:paraId="73B1CF63" w14:textId="77777777" w:rsidR="00F81B94" w:rsidRPr="00AC76AF" w:rsidRDefault="00F81B94" w:rsidP="00F81B94">
      <w:pPr>
        <w:tabs>
          <w:tab w:val="left" w:pos="0"/>
        </w:tabs>
        <w:suppressAutoHyphens/>
        <w:jc w:val="both"/>
        <w:rPr>
          <w:rFonts w:ascii="Century Gothic" w:hAnsi="Century Gothic" w:cs="Arial"/>
          <w:sz w:val="22"/>
          <w:szCs w:val="22"/>
          <w:lang w:eastAsia="es-EC"/>
        </w:rPr>
      </w:pPr>
    </w:p>
    <w:p w14:paraId="076DF1A5" w14:textId="77777777" w:rsidR="00F81B94" w:rsidRDefault="00F1125B" w:rsidP="00F81B94">
      <w:pPr>
        <w:tabs>
          <w:tab w:val="left" w:pos="0"/>
        </w:tabs>
        <w:suppressAutoHyphens/>
        <w:jc w:val="both"/>
        <w:rPr>
          <w:rFonts w:ascii="Century Gothic" w:hAnsi="Century Gothic"/>
          <w:color w:val="4472C4" w:themeColor="accent1"/>
          <w:sz w:val="22"/>
          <w:szCs w:val="22"/>
        </w:rPr>
      </w:pPr>
      <w:r>
        <w:rPr>
          <w:rFonts w:ascii="Century Gothic" w:hAnsi="Century Gothic" w:cs="Arial"/>
          <w:sz w:val="22"/>
          <w:szCs w:val="22"/>
          <w:lang w:eastAsia="es-EC"/>
        </w:rPr>
        <w:t xml:space="preserve">El Contratante y el Consultor se obligan a observar y aplicar las Prácticas Prohibidas descritas en las Políticas de Adquisiciones del BID </w:t>
      </w:r>
      <w:r>
        <w:rPr>
          <w:rFonts w:ascii="Century Gothic" w:hAnsi="Century Gothic"/>
          <w:sz w:val="22"/>
          <w:szCs w:val="22"/>
        </w:rPr>
        <w:t>GN 2350</w:t>
      </w:r>
      <w:r w:rsidRPr="00820B08">
        <w:rPr>
          <w:rFonts w:ascii="Century Gothic" w:hAnsi="Century Gothic"/>
          <w:sz w:val="22"/>
          <w:szCs w:val="22"/>
        </w:rPr>
        <w:t>-15.</w:t>
      </w:r>
    </w:p>
    <w:p w14:paraId="1FDBF0FA" w14:textId="77777777" w:rsidR="00F1125B" w:rsidRPr="00AC76AF" w:rsidRDefault="00F1125B" w:rsidP="00F81B94">
      <w:pPr>
        <w:tabs>
          <w:tab w:val="left" w:pos="0"/>
        </w:tabs>
        <w:suppressAutoHyphens/>
        <w:jc w:val="both"/>
        <w:rPr>
          <w:rFonts w:ascii="Century Gothic" w:hAnsi="Century Gothic" w:cs="Arial"/>
          <w:sz w:val="22"/>
          <w:szCs w:val="22"/>
          <w:lang w:eastAsia="es-EC"/>
        </w:rPr>
      </w:pPr>
    </w:p>
    <w:p w14:paraId="53B87CD6" w14:textId="77777777" w:rsidR="00EF56EA" w:rsidRDefault="00F81B94" w:rsidP="00F81B94">
      <w:pPr>
        <w:tabs>
          <w:tab w:val="left" w:pos="0"/>
        </w:tabs>
        <w:suppressAutoHyphens/>
        <w:jc w:val="both"/>
        <w:rPr>
          <w:rFonts w:ascii="Century Gothic" w:hAnsi="Century Gothic"/>
          <w:b/>
          <w:bCs/>
          <w:spacing w:val="-3"/>
          <w:sz w:val="22"/>
          <w:szCs w:val="22"/>
          <w:lang w:val="es-ES_tradnl"/>
        </w:rPr>
      </w:pPr>
      <w:r w:rsidRPr="00AC76AF">
        <w:rPr>
          <w:rFonts w:ascii="Century Gothic" w:hAnsi="Century Gothic"/>
          <w:b/>
          <w:bCs/>
          <w:spacing w:val="-3"/>
          <w:sz w:val="22"/>
          <w:szCs w:val="22"/>
          <w:lang w:val="es-ES_tradnl"/>
        </w:rPr>
        <w:t xml:space="preserve">DÉCIMA </w:t>
      </w:r>
      <w:r w:rsidR="000714AC">
        <w:rPr>
          <w:rFonts w:ascii="Century Gothic" w:hAnsi="Century Gothic"/>
          <w:b/>
          <w:bCs/>
          <w:spacing w:val="-3"/>
          <w:sz w:val="22"/>
          <w:szCs w:val="22"/>
          <w:lang w:val="es-ES_tradnl"/>
        </w:rPr>
        <w:t>SEXTA</w:t>
      </w:r>
      <w:r w:rsidRPr="00AC76AF">
        <w:rPr>
          <w:rFonts w:ascii="Century Gothic" w:hAnsi="Century Gothic"/>
          <w:b/>
          <w:bCs/>
          <w:spacing w:val="-3"/>
          <w:sz w:val="22"/>
          <w:szCs w:val="22"/>
          <w:lang w:val="es-ES_tradnl"/>
        </w:rPr>
        <w:t xml:space="preserve">.- CONTROVERSIAS Y NOTIFICACIONES: </w:t>
      </w:r>
    </w:p>
    <w:p w14:paraId="679A0BA9" w14:textId="77777777" w:rsidR="00EF56EA" w:rsidRDefault="00EF56EA" w:rsidP="00F81B94">
      <w:pPr>
        <w:tabs>
          <w:tab w:val="left" w:pos="0"/>
        </w:tabs>
        <w:suppressAutoHyphens/>
        <w:jc w:val="both"/>
        <w:rPr>
          <w:rFonts w:ascii="Century Gothic" w:hAnsi="Century Gothic"/>
          <w:b/>
          <w:bCs/>
          <w:spacing w:val="-3"/>
          <w:sz w:val="22"/>
          <w:szCs w:val="22"/>
          <w:lang w:val="es-ES_tradnl"/>
        </w:rPr>
      </w:pPr>
    </w:p>
    <w:p w14:paraId="1BBE3E25" w14:textId="77777777" w:rsidR="00F81B94" w:rsidRPr="00AC76AF" w:rsidRDefault="00F81B94" w:rsidP="00F81B94">
      <w:pPr>
        <w:tabs>
          <w:tab w:val="left" w:pos="0"/>
        </w:tabs>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 xml:space="preserve">Cualquier disputa que se origine con motivo del cumplimiento de este contrato, será resuelta por mutuo acuerdo entre las partes. En caso de que éstas no lo solucionen amigablemente, se someterán a cualquiera de los medios alternativos de solución de conflictos. </w:t>
      </w:r>
    </w:p>
    <w:p w14:paraId="6C62CC8F" w14:textId="77777777" w:rsidR="00C10C8A" w:rsidRPr="00AC76AF" w:rsidRDefault="00C10C8A" w:rsidP="00F81B94">
      <w:pPr>
        <w:tabs>
          <w:tab w:val="left" w:pos="0"/>
        </w:tabs>
        <w:suppressAutoHyphens/>
        <w:jc w:val="both"/>
        <w:rPr>
          <w:rFonts w:ascii="Century Gothic" w:hAnsi="Century Gothic"/>
          <w:bCs/>
          <w:spacing w:val="-3"/>
          <w:sz w:val="22"/>
          <w:szCs w:val="22"/>
          <w:lang w:val="es-ES_tradnl"/>
        </w:rPr>
      </w:pPr>
    </w:p>
    <w:p w14:paraId="254E6FDB" w14:textId="52961476" w:rsidR="00F81B94" w:rsidRPr="00F95A5D" w:rsidRDefault="00F81B94" w:rsidP="00F81B94">
      <w:pPr>
        <w:jc w:val="both"/>
        <w:rPr>
          <w:rFonts w:ascii="Century Gothic" w:eastAsia="Calibri" w:hAnsi="Century Gothic"/>
          <w:color w:val="000000" w:themeColor="text1"/>
          <w:sz w:val="22"/>
          <w:szCs w:val="22"/>
          <w:lang w:eastAsia="es-EC"/>
        </w:rPr>
      </w:pPr>
      <w:r w:rsidRPr="00F95A5D">
        <w:rPr>
          <w:rFonts w:ascii="Century Gothic" w:eastAsia="Calibri" w:hAnsi="Century Gothic"/>
          <w:color w:val="000000" w:themeColor="text1"/>
          <w:sz w:val="22"/>
          <w:szCs w:val="22"/>
          <w:lang w:eastAsia="es-EC"/>
        </w:rPr>
        <w:t>Si se suscitaren divergencias o controversias en la interpretación o ejecución del presente contrato, cuando las partes no llegaren a un acuerdo amigable directo, podrán utilizar los métodos alternativos para la solución de controversias en el Centro de Mediación de la Procuraduría General del Estado en la ciudad de</w:t>
      </w:r>
      <w:r w:rsidR="00F263FE">
        <w:rPr>
          <w:rFonts w:ascii="Century Gothic" w:eastAsia="Calibri" w:hAnsi="Century Gothic"/>
          <w:color w:val="000000" w:themeColor="text1"/>
          <w:sz w:val="22"/>
          <w:szCs w:val="22"/>
          <w:lang w:eastAsia="es-EC"/>
        </w:rPr>
        <w:t xml:space="preserve"> </w:t>
      </w:r>
      <w:r w:rsidR="00F95A5D" w:rsidRPr="00F95A5D">
        <w:rPr>
          <w:rFonts w:ascii="Century Gothic" w:eastAsia="Calibri" w:hAnsi="Century Gothic"/>
          <w:color w:val="000000" w:themeColor="text1"/>
          <w:sz w:val="22"/>
          <w:szCs w:val="22"/>
          <w:lang w:eastAsia="es-EC"/>
        </w:rPr>
        <w:t>Portoviejo</w:t>
      </w:r>
      <w:r w:rsidR="00C10C8A" w:rsidRPr="00F95A5D">
        <w:rPr>
          <w:rFonts w:ascii="Century Gothic" w:eastAsia="Calibri" w:hAnsi="Century Gothic"/>
          <w:color w:val="000000" w:themeColor="text1"/>
          <w:sz w:val="22"/>
          <w:szCs w:val="22"/>
          <w:lang w:eastAsia="es-EC"/>
        </w:rPr>
        <w:t>.</w:t>
      </w:r>
    </w:p>
    <w:p w14:paraId="4D25D93C" w14:textId="77777777" w:rsidR="00F81B94" w:rsidRPr="00AC76AF" w:rsidRDefault="00F81B94" w:rsidP="00F81B94">
      <w:pPr>
        <w:jc w:val="both"/>
        <w:rPr>
          <w:rFonts w:ascii="Century Gothic" w:eastAsia="Calibri" w:hAnsi="Century Gothic"/>
          <w:i/>
          <w:iCs/>
          <w:color w:val="4472C4" w:themeColor="accent1"/>
          <w:sz w:val="22"/>
          <w:szCs w:val="22"/>
          <w:lang w:eastAsia="es-EC"/>
        </w:rPr>
      </w:pPr>
    </w:p>
    <w:p w14:paraId="400BA0DF" w14:textId="77777777" w:rsidR="00F81B94" w:rsidRPr="00AC76AF" w:rsidRDefault="00F81B94" w:rsidP="00F81B94">
      <w:pPr>
        <w:jc w:val="both"/>
        <w:rPr>
          <w:rFonts w:ascii="Century Gothic" w:hAnsi="Century Gothic" w:cs="Calibri"/>
          <w:sz w:val="22"/>
          <w:szCs w:val="22"/>
          <w:lang w:val="es-ES_tradnl"/>
        </w:rPr>
      </w:pPr>
      <w:r w:rsidRPr="00AC76AF">
        <w:rPr>
          <w:rFonts w:ascii="Century Gothic" w:hAnsi="Century Gothic" w:cs="Calibri"/>
          <w:sz w:val="22"/>
          <w:szCs w:val="22"/>
          <w:lang w:val="es-ES_tradnl"/>
        </w:rPr>
        <w:t xml:space="preserve">La legislación aplicable a este Contrato es la ecuatoriana. En consecuencia, el </w:t>
      </w:r>
      <w:r w:rsidR="000D344B">
        <w:rPr>
          <w:rFonts w:ascii="Century Gothic" w:hAnsi="Century Gothic" w:cs="Calibri"/>
          <w:sz w:val="22"/>
          <w:szCs w:val="22"/>
          <w:lang w:val="es-ES_tradnl"/>
        </w:rPr>
        <w:t>Consultor</w:t>
      </w:r>
      <w:r w:rsidRPr="00AC76AF">
        <w:rPr>
          <w:rFonts w:ascii="Century Gothic" w:hAnsi="Century Gothic" w:cs="Calibri"/>
          <w:sz w:val="22"/>
          <w:szCs w:val="22"/>
          <w:lang w:val="es-ES_tradnl"/>
        </w:rPr>
        <w:t xml:space="preserve"> renuncia a utilizar la vía diplomática para todo reclamo relacionado con este Contrato. Si el </w:t>
      </w:r>
      <w:r w:rsidR="000D344B">
        <w:rPr>
          <w:rFonts w:ascii="Century Gothic" w:hAnsi="Century Gothic" w:cs="Calibri"/>
          <w:sz w:val="22"/>
          <w:szCs w:val="22"/>
          <w:lang w:val="es-ES_tradnl"/>
        </w:rPr>
        <w:t>Consultor</w:t>
      </w:r>
      <w:r w:rsidRPr="00AC76AF">
        <w:rPr>
          <w:rFonts w:ascii="Century Gothic" w:hAnsi="Century Gothic" w:cs="Calibri"/>
          <w:sz w:val="22"/>
          <w:szCs w:val="22"/>
          <w:lang w:val="es-ES_tradnl"/>
        </w:rPr>
        <w:t xml:space="preserve"> incumpliere este compromiso, </w:t>
      </w:r>
      <w:r w:rsidR="000D344B">
        <w:rPr>
          <w:rFonts w:ascii="Century Gothic" w:hAnsi="Century Gothic" w:cs="Calibri"/>
          <w:sz w:val="22"/>
          <w:szCs w:val="22"/>
          <w:lang w:val="es-ES_tradnl"/>
        </w:rPr>
        <w:t>el Contratante</w:t>
      </w:r>
      <w:r w:rsidRPr="00AC76AF">
        <w:rPr>
          <w:rFonts w:ascii="Century Gothic" w:hAnsi="Century Gothic" w:cs="Calibri"/>
          <w:sz w:val="22"/>
          <w:szCs w:val="22"/>
          <w:lang w:val="es-ES_tradnl"/>
        </w:rPr>
        <w:t xml:space="preserve"> podrá dar por terminado unilateralmente el contrato y hacer efectiva la garantía</w:t>
      </w:r>
      <w:r w:rsidR="00C10C8A" w:rsidRPr="00AC76AF">
        <w:rPr>
          <w:rFonts w:ascii="Century Gothic" w:hAnsi="Century Gothic" w:cs="Calibri"/>
          <w:sz w:val="22"/>
          <w:szCs w:val="22"/>
          <w:lang w:val="es-ES_tradnl"/>
        </w:rPr>
        <w:t xml:space="preserve"> de </w:t>
      </w:r>
      <w:r w:rsidR="000D344B">
        <w:rPr>
          <w:rFonts w:ascii="Century Gothic" w:hAnsi="Century Gothic" w:cs="Calibri"/>
          <w:sz w:val="22"/>
          <w:szCs w:val="22"/>
          <w:lang w:val="es-ES_tradnl"/>
        </w:rPr>
        <w:t>existir</w:t>
      </w:r>
      <w:r w:rsidRPr="00AC76AF">
        <w:rPr>
          <w:rFonts w:ascii="Century Gothic" w:hAnsi="Century Gothic" w:cs="Calibri"/>
          <w:sz w:val="22"/>
          <w:szCs w:val="22"/>
          <w:lang w:val="es-ES_tradnl"/>
        </w:rPr>
        <w:t>.</w:t>
      </w:r>
    </w:p>
    <w:p w14:paraId="19276F32" w14:textId="77777777" w:rsidR="00F81B94" w:rsidRPr="00AC76AF" w:rsidRDefault="00F81B94" w:rsidP="00F81B94">
      <w:pPr>
        <w:tabs>
          <w:tab w:val="left" w:pos="0"/>
        </w:tabs>
        <w:suppressAutoHyphens/>
        <w:jc w:val="both"/>
        <w:rPr>
          <w:rFonts w:ascii="Century Gothic" w:hAnsi="Century Gothic"/>
          <w:bCs/>
          <w:spacing w:val="-3"/>
          <w:sz w:val="22"/>
          <w:szCs w:val="22"/>
          <w:lang w:val="es-ES_tradnl"/>
        </w:rPr>
      </w:pPr>
    </w:p>
    <w:p w14:paraId="18E17F06" w14:textId="77777777" w:rsidR="00F81B94" w:rsidRPr="00AC76AF" w:rsidRDefault="00F81B94" w:rsidP="00F81B94">
      <w:pPr>
        <w:ind w:right="45"/>
        <w:jc w:val="both"/>
        <w:rPr>
          <w:rFonts w:ascii="Century Gothic" w:hAnsi="Century Gothic"/>
          <w:sz w:val="22"/>
          <w:szCs w:val="22"/>
          <w:lang w:eastAsia="es-EC"/>
        </w:rPr>
      </w:pPr>
      <w:r w:rsidRPr="00AC76AF">
        <w:rPr>
          <w:rFonts w:ascii="Century Gothic" w:hAnsi="Century Gothic" w:cs="Arial"/>
          <w:sz w:val="22"/>
          <w:szCs w:val="22"/>
          <w:lang w:eastAsia="es-EC"/>
        </w:rPr>
        <w:t>Para todos los efectos de este contrato, las partes convienen en señalar su domicilio en la ciudad de</w:t>
      </w:r>
      <w:r w:rsidR="00F95A5D">
        <w:rPr>
          <w:rFonts w:ascii="Century Gothic" w:hAnsi="Century Gothic" w:cs="Arial"/>
          <w:sz w:val="22"/>
          <w:szCs w:val="22"/>
          <w:lang w:eastAsia="es-EC"/>
        </w:rPr>
        <w:t xml:space="preserve"> Portoviejo</w:t>
      </w:r>
      <w:r w:rsidRPr="00AC76AF">
        <w:rPr>
          <w:rFonts w:ascii="Century Gothic" w:hAnsi="Century Gothic" w:cs="Arial"/>
          <w:sz w:val="22"/>
          <w:szCs w:val="22"/>
          <w:lang w:eastAsia="es-EC"/>
        </w:rPr>
        <w:t>.</w:t>
      </w:r>
    </w:p>
    <w:p w14:paraId="1DD2C2F4" w14:textId="77777777" w:rsidR="00F81B94" w:rsidRPr="00AC76AF" w:rsidRDefault="00F81B94" w:rsidP="00F81B94">
      <w:pPr>
        <w:ind w:left="17" w:right="45"/>
        <w:jc w:val="both"/>
        <w:rPr>
          <w:rFonts w:ascii="Century Gothic" w:hAnsi="Century Gothic"/>
          <w:sz w:val="22"/>
          <w:szCs w:val="22"/>
          <w:lang w:eastAsia="es-EC"/>
        </w:rPr>
      </w:pPr>
    </w:p>
    <w:p w14:paraId="398DBFD7" w14:textId="77777777" w:rsidR="00F81B94" w:rsidRPr="00AC76AF" w:rsidRDefault="00F81B94" w:rsidP="00F81B94">
      <w:pPr>
        <w:ind w:right="45"/>
        <w:jc w:val="both"/>
        <w:rPr>
          <w:rFonts w:ascii="Century Gothic" w:hAnsi="Century Gothic"/>
          <w:sz w:val="22"/>
          <w:szCs w:val="22"/>
          <w:lang w:eastAsia="es-EC"/>
        </w:rPr>
      </w:pPr>
      <w:r w:rsidRPr="00AC76AF">
        <w:rPr>
          <w:rFonts w:ascii="Century Gothic" w:hAnsi="Century Gothic" w:cs="Arial"/>
          <w:sz w:val="22"/>
          <w:szCs w:val="22"/>
          <w:lang w:eastAsia="es-EC"/>
        </w:rPr>
        <w:t>Para efectos de comunicación o notificaciones, las partes señalan como su dirección, las siguientes:</w:t>
      </w:r>
    </w:p>
    <w:p w14:paraId="0E057399" w14:textId="77777777" w:rsidR="00F81B94" w:rsidRPr="00AC76AF" w:rsidRDefault="00F81B94" w:rsidP="00F81B94">
      <w:pPr>
        <w:ind w:left="17" w:right="45"/>
        <w:jc w:val="both"/>
        <w:rPr>
          <w:rFonts w:ascii="Century Gothic" w:hAnsi="Century Gothic"/>
          <w:sz w:val="22"/>
          <w:szCs w:val="22"/>
          <w:lang w:eastAsia="es-EC"/>
        </w:rPr>
      </w:pPr>
    </w:p>
    <w:p w14:paraId="02307BEB" w14:textId="77777777" w:rsidR="00F81B94" w:rsidRPr="00AC76AF" w:rsidRDefault="00F81B94" w:rsidP="00F81B94">
      <w:pPr>
        <w:ind w:right="139"/>
        <w:jc w:val="both"/>
        <w:rPr>
          <w:rFonts w:ascii="Century Gothic" w:hAnsi="Century Gothic" w:cs="Arial"/>
          <w:b/>
          <w:spacing w:val="-2"/>
          <w:sz w:val="22"/>
          <w:szCs w:val="22"/>
        </w:rPr>
      </w:pPr>
      <w:r w:rsidRPr="00AC76AF">
        <w:rPr>
          <w:rFonts w:ascii="Century Gothic" w:hAnsi="Century Gothic" w:cs="Arial"/>
          <w:b/>
          <w:spacing w:val="-2"/>
          <w:sz w:val="22"/>
          <w:szCs w:val="22"/>
        </w:rPr>
        <w:t xml:space="preserve">Contratante: </w:t>
      </w:r>
    </w:p>
    <w:p w14:paraId="190E96DA" w14:textId="77777777" w:rsidR="00D06ED0" w:rsidRDefault="00D06ED0" w:rsidP="00C42660">
      <w:pPr>
        <w:ind w:right="139"/>
        <w:jc w:val="both"/>
        <w:rPr>
          <w:rFonts w:ascii="Century Gothic" w:hAnsi="Century Gothic" w:cs="Arial"/>
          <w:color w:val="000000" w:themeColor="text1"/>
          <w:sz w:val="22"/>
          <w:szCs w:val="22"/>
        </w:rPr>
      </w:pPr>
    </w:p>
    <w:p w14:paraId="5FBDF0AD" w14:textId="77777777" w:rsidR="00C42660" w:rsidRPr="00276CD7" w:rsidRDefault="00F81B94" w:rsidP="00C42660">
      <w:pPr>
        <w:ind w:right="139"/>
        <w:jc w:val="both"/>
        <w:rPr>
          <w:rFonts w:ascii="Century Gothic" w:hAnsi="Century Gothic" w:cs="Arial"/>
          <w:color w:val="000000" w:themeColor="text1"/>
          <w:sz w:val="22"/>
          <w:szCs w:val="22"/>
        </w:rPr>
      </w:pPr>
      <w:r w:rsidRPr="00276CD7">
        <w:rPr>
          <w:rFonts w:ascii="Century Gothic" w:hAnsi="Century Gothic" w:cs="Arial"/>
          <w:color w:val="000000" w:themeColor="text1"/>
          <w:sz w:val="22"/>
          <w:szCs w:val="22"/>
        </w:rPr>
        <w:t>Nombre:</w:t>
      </w:r>
      <w:r w:rsidR="00C42660" w:rsidRPr="00276CD7">
        <w:rPr>
          <w:rFonts w:ascii="Century Gothic" w:hAnsi="Century Gothic" w:cs="Arial"/>
          <w:color w:val="000000" w:themeColor="text1"/>
          <w:sz w:val="22"/>
          <w:szCs w:val="22"/>
        </w:rPr>
        <w:tab/>
      </w:r>
      <w:r w:rsidR="00C42660" w:rsidRPr="00276CD7">
        <w:rPr>
          <w:rFonts w:ascii="Century Gothic" w:hAnsi="Century Gothic"/>
          <w:iCs/>
          <w:color w:val="000000" w:themeColor="text1"/>
          <w:sz w:val="22"/>
          <w:szCs w:val="22"/>
        </w:rPr>
        <w:t>Gobierno Autónomo Descentralizado Municipal del Cantón Portoviejo – Programa de Agua Potable y Alcantarillado del Cantón Portoviejo.</w:t>
      </w:r>
    </w:p>
    <w:p w14:paraId="14C718A2" w14:textId="77777777" w:rsidR="00F81B94" w:rsidRPr="00276CD7" w:rsidRDefault="00F81B94" w:rsidP="00F81B94">
      <w:pPr>
        <w:ind w:right="139"/>
        <w:jc w:val="both"/>
        <w:rPr>
          <w:rFonts w:ascii="Century Gothic" w:hAnsi="Century Gothic" w:cs="Arial"/>
          <w:color w:val="000000" w:themeColor="text1"/>
          <w:sz w:val="22"/>
          <w:szCs w:val="22"/>
        </w:rPr>
      </w:pPr>
      <w:r w:rsidRPr="00276CD7">
        <w:rPr>
          <w:rFonts w:ascii="Century Gothic" w:hAnsi="Century Gothic" w:cs="Arial"/>
          <w:color w:val="000000" w:themeColor="text1"/>
          <w:sz w:val="22"/>
          <w:szCs w:val="22"/>
        </w:rPr>
        <w:t>RUC:</w:t>
      </w:r>
      <w:r w:rsidR="00B148AE" w:rsidRPr="00276CD7">
        <w:rPr>
          <w:rFonts w:ascii="Century Gothic" w:hAnsi="Century Gothic" w:cs="Arial"/>
          <w:color w:val="000000" w:themeColor="text1"/>
          <w:sz w:val="22"/>
          <w:szCs w:val="22"/>
        </w:rPr>
        <w:tab/>
      </w:r>
      <w:r w:rsidR="00B148AE" w:rsidRPr="00276CD7">
        <w:rPr>
          <w:rFonts w:ascii="Century Gothic" w:hAnsi="Century Gothic" w:cs="Arial"/>
          <w:color w:val="000000" w:themeColor="text1"/>
          <w:sz w:val="22"/>
          <w:szCs w:val="22"/>
        </w:rPr>
        <w:tab/>
      </w:r>
      <w:r w:rsidR="00C42660" w:rsidRPr="00276CD7">
        <w:rPr>
          <w:rFonts w:ascii="Century Gothic" w:hAnsi="Century Gothic"/>
          <w:iCs/>
          <w:color w:val="000000" w:themeColor="text1"/>
          <w:sz w:val="22"/>
          <w:szCs w:val="22"/>
        </w:rPr>
        <w:t>1360000200001</w:t>
      </w:r>
    </w:p>
    <w:p w14:paraId="3508B507" w14:textId="77777777" w:rsidR="00C42660" w:rsidRPr="00276CD7" w:rsidRDefault="00F81B94" w:rsidP="00C42660">
      <w:pPr>
        <w:ind w:right="139"/>
        <w:jc w:val="both"/>
        <w:rPr>
          <w:rFonts w:ascii="Century Gothic" w:hAnsi="Century Gothic"/>
          <w:color w:val="000000" w:themeColor="text1"/>
          <w:sz w:val="22"/>
          <w:szCs w:val="22"/>
        </w:rPr>
      </w:pPr>
      <w:r w:rsidRPr="00276CD7">
        <w:rPr>
          <w:rFonts w:ascii="Century Gothic" w:hAnsi="Century Gothic" w:cs="Arial"/>
          <w:color w:val="000000" w:themeColor="text1"/>
          <w:spacing w:val="-2"/>
          <w:sz w:val="22"/>
          <w:szCs w:val="22"/>
        </w:rPr>
        <w:t>Dirección:</w:t>
      </w:r>
      <w:r w:rsidR="00B148AE" w:rsidRPr="00276CD7">
        <w:rPr>
          <w:rFonts w:ascii="Century Gothic" w:hAnsi="Century Gothic" w:cs="Arial"/>
          <w:color w:val="000000" w:themeColor="text1"/>
          <w:spacing w:val="-2"/>
          <w:sz w:val="22"/>
          <w:szCs w:val="22"/>
        </w:rPr>
        <w:tab/>
      </w:r>
      <w:r w:rsidR="00C42660" w:rsidRPr="00276CD7">
        <w:rPr>
          <w:rFonts w:ascii="Century Gothic" w:hAnsi="Century Gothic"/>
          <w:sz w:val="22"/>
          <w:szCs w:val="22"/>
        </w:rPr>
        <w:t>Calle 10 de agosto entre Olmedo y Ricaurte (Centro Comercial Centro Plaza)</w:t>
      </w:r>
    </w:p>
    <w:p w14:paraId="2A158D89" w14:textId="77777777" w:rsidR="00F81B94" w:rsidRPr="00276CD7" w:rsidRDefault="00F81B94" w:rsidP="00F81B94">
      <w:pPr>
        <w:ind w:right="139"/>
        <w:jc w:val="both"/>
        <w:rPr>
          <w:rFonts w:ascii="Century Gothic" w:hAnsi="Century Gothic" w:cs="Arial"/>
          <w:color w:val="000000" w:themeColor="text1"/>
          <w:spacing w:val="-2"/>
          <w:sz w:val="22"/>
          <w:szCs w:val="22"/>
        </w:rPr>
      </w:pPr>
      <w:r w:rsidRPr="00276CD7">
        <w:rPr>
          <w:rFonts w:ascii="Century Gothic" w:hAnsi="Century Gothic" w:cs="Arial"/>
          <w:color w:val="000000" w:themeColor="text1"/>
          <w:spacing w:val="-2"/>
          <w:sz w:val="22"/>
          <w:szCs w:val="22"/>
        </w:rPr>
        <w:t>Teléfono:</w:t>
      </w:r>
      <w:r w:rsidR="00B148AE" w:rsidRPr="00276CD7">
        <w:rPr>
          <w:rFonts w:ascii="Century Gothic" w:hAnsi="Century Gothic" w:cs="Arial"/>
          <w:color w:val="000000" w:themeColor="text1"/>
          <w:spacing w:val="-2"/>
          <w:sz w:val="22"/>
          <w:szCs w:val="22"/>
        </w:rPr>
        <w:tab/>
      </w:r>
      <w:r w:rsidR="00C42660" w:rsidRPr="00276CD7">
        <w:rPr>
          <w:rFonts w:ascii="Century Gothic" w:hAnsi="Century Gothic" w:cs="Arial"/>
          <w:color w:val="000000" w:themeColor="text1"/>
          <w:spacing w:val="-2"/>
          <w:sz w:val="22"/>
          <w:szCs w:val="22"/>
        </w:rPr>
        <w:t>3700250</w:t>
      </w:r>
    </w:p>
    <w:p w14:paraId="17E378E5" w14:textId="1CDABB35" w:rsidR="00C42660" w:rsidRPr="00276CD7" w:rsidRDefault="00F81B94" w:rsidP="00C42660">
      <w:pPr>
        <w:ind w:right="139"/>
        <w:jc w:val="both"/>
        <w:rPr>
          <w:rFonts w:ascii="Century Gothic" w:hAnsi="Century Gothic" w:cs="Arial"/>
          <w:spacing w:val="-2"/>
          <w:sz w:val="22"/>
          <w:szCs w:val="22"/>
        </w:rPr>
      </w:pPr>
      <w:r w:rsidRPr="00276CD7">
        <w:rPr>
          <w:rFonts w:ascii="Century Gothic" w:hAnsi="Century Gothic" w:cs="Arial"/>
          <w:color w:val="000000" w:themeColor="text1"/>
          <w:spacing w:val="-2"/>
          <w:sz w:val="22"/>
          <w:szCs w:val="22"/>
        </w:rPr>
        <w:t>Email:</w:t>
      </w:r>
      <w:r w:rsidR="00C42660" w:rsidRPr="00276CD7">
        <w:rPr>
          <w:rFonts w:ascii="Century Gothic" w:hAnsi="Century Gothic" w:cs="Arial"/>
          <w:color w:val="000000" w:themeColor="text1"/>
          <w:spacing w:val="-2"/>
          <w:sz w:val="22"/>
          <w:szCs w:val="22"/>
        </w:rPr>
        <w:tab/>
      </w:r>
      <w:r w:rsidR="00C42660" w:rsidRPr="00276CD7">
        <w:rPr>
          <w:rFonts w:ascii="Century Gothic" w:hAnsi="Century Gothic" w:cs="Arial"/>
          <w:color w:val="000000" w:themeColor="text1"/>
          <w:spacing w:val="-2"/>
          <w:sz w:val="22"/>
          <w:szCs w:val="22"/>
        </w:rPr>
        <w:tab/>
      </w:r>
      <w:hyperlink r:id="rId22" w:history="1">
        <w:r w:rsidR="00925099" w:rsidRPr="00E90934">
          <w:rPr>
            <w:rStyle w:val="Hipervnculo"/>
            <w:rFonts w:ascii="Century Gothic" w:hAnsi="Century Gothic"/>
            <w:iCs/>
            <w:sz w:val="22"/>
            <w:szCs w:val="22"/>
          </w:rPr>
          <w:t>ugp.rural@portoviejo.gob.ec</w:t>
        </w:r>
      </w:hyperlink>
      <w:r w:rsidR="00925099">
        <w:rPr>
          <w:rFonts w:ascii="Century Gothic" w:hAnsi="Century Gothic"/>
          <w:iCs/>
          <w:color w:val="000000" w:themeColor="text1"/>
          <w:sz w:val="22"/>
          <w:szCs w:val="22"/>
        </w:rPr>
        <w:t xml:space="preserve"> </w:t>
      </w:r>
      <w:r w:rsidR="00C42660" w:rsidRPr="00276CD7">
        <w:rPr>
          <w:rFonts w:ascii="Century Gothic" w:hAnsi="Century Gothic" w:cs="Arial"/>
          <w:spacing w:val="-2"/>
          <w:sz w:val="22"/>
          <w:szCs w:val="22"/>
        </w:rPr>
        <w:tab/>
      </w:r>
      <w:r w:rsidR="00C42660" w:rsidRPr="00276CD7">
        <w:rPr>
          <w:rFonts w:ascii="Century Gothic" w:hAnsi="Century Gothic" w:cs="Arial"/>
          <w:spacing w:val="-2"/>
          <w:sz w:val="22"/>
          <w:szCs w:val="22"/>
        </w:rPr>
        <w:tab/>
      </w:r>
    </w:p>
    <w:p w14:paraId="0CA19E8B" w14:textId="77777777" w:rsidR="00E269E7" w:rsidRDefault="00E269E7" w:rsidP="00C42660">
      <w:pPr>
        <w:ind w:right="139"/>
        <w:jc w:val="both"/>
        <w:rPr>
          <w:rFonts w:ascii="Century Gothic" w:hAnsi="Century Gothic"/>
          <w:color w:val="000000" w:themeColor="text1"/>
          <w:sz w:val="22"/>
          <w:szCs w:val="22"/>
        </w:rPr>
      </w:pPr>
    </w:p>
    <w:p w14:paraId="2F4BFA90" w14:textId="77777777" w:rsidR="00C42660" w:rsidRPr="00276CD7" w:rsidRDefault="00C42660" w:rsidP="00C42660">
      <w:pPr>
        <w:ind w:right="139"/>
        <w:jc w:val="both"/>
        <w:rPr>
          <w:rFonts w:ascii="Century Gothic" w:hAnsi="Century Gothic" w:cs="Arial"/>
          <w:spacing w:val="-2"/>
          <w:sz w:val="22"/>
          <w:szCs w:val="22"/>
        </w:rPr>
      </w:pPr>
      <w:r w:rsidRPr="00276CD7">
        <w:rPr>
          <w:rFonts w:ascii="Century Gothic" w:hAnsi="Century Gothic"/>
          <w:color w:val="000000" w:themeColor="text1"/>
          <w:sz w:val="22"/>
          <w:szCs w:val="22"/>
        </w:rPr>
        <w:t>Portoviejo</w:t>
      </w:r>
      <w:r w:rsidRPr="00276CD7">
        <w:rPr>
          <w:rFonts w:ascii="Century Gothic" w:hAnsi="Century Gothic" w:cs="Arial"/>
          <w:spacing w:val="-2"/>
          <w:sz w:val="22"/>
          <w:szCs w:val="22"/>
        </w:rPr>
        <w:t>- Ecuador</w:t>
      </w:r>
      <w:r w:rsidRPr="00276CD7">
        <w:rPr>
          <w:rFonts w:ascii="Century Gothic" w:hAnsi="Century Gothic" w:cs="Arial"/>
          <w:spacing w:val="-2"/>
          <w:sz w:val="22"/>
          <w:szCs w:val="22"/>
        </w:rPr>
        <w:tab/>
      </w:r>
    </w:p>
    <w:p w14:paraId="10D82568" w14:textId="77777777" w:rsidR="00C42660" w:rsidRPr="00D70535" w:rsidRDefault="00C42660" w:rsidP="00C42660">
      <w:pPr>
        <w:ind w:right="139"/>
        <w:jc w:val="both"/>
        <w:rPr>
          <w:rFonts w:ascii="Century Gothic" w:hAnsi="Century Gothic" w:cs="Arial"/>
          <w:spacing w:val="-2"/>
        </w:rPr>
      </w:pPr>
      <w:r w:rsidRPr="00276CD7">
        <w:rPr>
          <w:rFonts w:ascii="Century Gothic" w:hAnsi="Century Gothic" w:cs="Arial"/>
          <w:spacing w:val="-2"/>
          <w:sz w:val="22"/>
          <w:szCs w:val="22"/>
        </w:rPr>
        <w:t>Persona de contacto para efectos de este contrato: Jaime Leonel Muñoz Zambrano</w:t>
      </w:r>
      <w:r w:rsidRPr="00276CD7">
        <w:rPr>
          <w:rFonts w:ascii="Century Gothic" w:hAnsi="Century Gothic" w:cs="Arial"/>
          <w:spacing w:val="-2"/>
          <w:sz w:val="22"/>
          <w:szCs w:val="22"/>
        </w:rPr>
        <w:tab/>
      </w:r>
      <w:r w:rsidRPr="00D70535">
        <w:rPr>
          <w:rFonts w:ascii="Century Gothic" w:hAnsi="Century Gothic" w:cs="Arial"/>
          <w:spacing w:val="-2"/>
        </w:rPr>
        <w:tab/>
      </w:r>
      <w:r w:rsidRPr="00D70535">
        <w:rPr>
          <w:rFonts w:ascii="Century Gothic" w:hAnsi="Century Gothic" w:cs="Arial"/>
          <w:spacing w:val="-2"/>
        </w:rPr>
        <w:tab/>
      </w:r>
    </w:p>
    <w:p w14:paraId="4F1FB802" w14:textId="77777777" w:rsidR="00C42660" w:rsidRDefault="00C42660" w:rsidP="00F81B94">
      <w:pPr>
        <w:ind w:right="139"/>
        <w:jc w:val="both"/>
        <w:rPr>
          <w:rFonts w:ascii="Century Gothic" w:hAnsi="Century Gothic" w:cs="Arial"/>
          <w:b/>
          <w:spacing w:val="-2"/>
          <w:sz w:val="22"/>
          <w:szCs w:val="22"/>
        </w:rPr>
      </w:pPr>
    </w:p>
    <w:p w14:paraId="0EE30B88" w14:textId="77777777" w:rsidR="00F81B94" w:rsidRDefault="00F81B94" w:rsidP="00F81B94">
      <w:pPr>
        <w:ind w:right="139"/>
        <w:jc w:val="both"/>
        <w:rPr>
          <w:rFonts w:ascii="Century Gothic" w:hAnsi="Century Gothic" w:cs="Arial"/>
          <w:b/>
          <w:spacing w:val="-2"/>
          <w:sz w:val="22"/>
          <w:szCs w:val="22"/>
        </w:rPr>
      </w:pPr>
      <w:r w:rsidRPr="00AC76AF">
        <w:rPr>
          <w:rFonts w:ascii="Century Gothic" w:hAnsi="Century Gothic" w:cs="Arial"/>
          <w:b/>
          <w:spacing w:val="-2"/>
          <w:sz w:val="22"/>
          <w:szCs w:val="22"/>
        </w:rPr>
        <w:t xml:space="preserve">Consultor: </w:t>
      </w:r>
    </w:p>
    <w:p w14:paraId="373E1BFA" w14:textId="77777777" w:rsidR="00F46D31" w:rsidRPr="00AC76AF" w:rsidRDefault="00F46D31" w:rsidP="00F81B94">
      <w:pPr>
        <w:ind w:right="139"/>
        <w:jc w:val="both"/>
        <w:rPr>
          <w:rFonts w:ascii="Century Gothic" w:hAnsi="Century Gothic" w:cs="Arial"/>
          <w:b/>
          <w:spacing w:val="-2"/>
          <w:sz w:val="22"/>
          <w:szCs w:val="22"/>
        </w:rPr>
      </w:pPr>
    </w:p>
    <w:p w14:paraId="64C408CE" w14:textId="77777777" w:rsidR="00F81B94" w:rsidRPr="00A45626" w:rsidRDefault="00F81B94" w:rsidP="00F81B94">
      <w:pPr>
        <w:ind w:right="139"/>
        <w:jc w:val="both"/>
        <w:rPr>
          <w:rFonts w:ascii="Century Gothic" w:hAnsi="Century Gothic" w:cs="Arial"/>
          <w:color w:val="000000" w:themeColor="text1"/>
          <w:sz w:val="22"/>
          <w:szCs w:val="22"/>
        </w:rPr>
      </w:pPr>
      <w:r w:rsidRPr="00A45626">
        <w:rPr>
          <w:rFonts w:ascii="Century Gothic" w:hAnsi="Century Gothic" w:cs="Arial"/>
          <w:bCs/>
          <w:color w:val="000000" w:themeColor="text1"/>
          <w:sz w:val="22"/>
          <w:szCs w:val="22"/>
        </w:rPr>
        <w:t>Nombre:</w:t>
      </w:r>
      <w:r w:rsidR="00C10C8A" w:rsidRPr="00A45626">
        <w:rPr>
          <w:rFonts w:ascii="Century Gothic" w:hAnsi="Century Gothic"/>
          <w:i/>
          <w:iCs/>
          <w:color w:val="000000" w:themeColor="text1"/>
          <w:sz w:val="22"/>
          <w:szCs w:val="22"/>
        </w:rPr>
        <w:t>(Colocar nombre completo del contratante)</w:t>
      </w:r>
      <w:r w:rsidRPr="00A45626">
        <w:rPr>
          <w:rFonts w:ascii="Century Gothic" w:hAnsi="Century Gothic" w:cs="Arial"/>
          <w:color w:val="000000" w:themeColor="text1"/>
          <w:sz w:val="22"/>
          <w:szCs w:val="22"/>
        </w:rPr>
        <w:tab/>
      </w:r>
      <w:r w:rsidRPr="00A45626">
        <w:rPr>
          <w:rFonts w:ascii="Century Gothic" w:hAnsi="Century Gothic" w:cs="Arial"/>
          <w:color w:val="000000" w:themeColor="text1"/>
          <w:sz w:val="22"/>
          <w:szCs w:val="22"/>
        </w:rPr>
        <w:tab/>
      </w:r>
      <w:r w:rsidRPr="00A45626">
        <w:rPr>
          <w:rFonts w:ascii="Century Gothic" w:hAnsi="Century Gothic" w:cs="Arial"/>
          <w:color w:val="000000" w:themeColor="text1"/>
          <w:sz w:val="22"/>
          <w:szCs w:val="22"/>
        </w:rPr>
        <w:tab/>
      </w:r>
      <w:r w:rsidRPr="00A45626">
        <w:rPr>
          <w:rFonts w:ascii="Century Gothic" w:hAnsi="Century Gothic" w:cs="Arial"/>
          <w:color w:val="000000" w:themeColor="text1"/>
          <w:sz w:val="22"/>
          <w:szCs w:val="22"/>
        </w:rPr>
        <w:tab/>
      </w:r>
    </w:p>
    <w:p w14:paraId="4F92AF83" w14:textId="77777777" w:rsidR="00F81B94" w:rsidRPr="00A45626" w:rsidRDefault="00F81B94" w:rsidP="00F81B94">
      <w:pPr>
        <w:ind w:right="139"/>
        <w:jc w:val="both"/>
        <w:rPr>
          <w:rFonts w:ascii="Century Gothic" w:hAnsi="Century Gothic" w:cs="Arial"/>
          <w:color w:val="000000" w:themeColor="text1"/>
          <w:spacing w:val="-2"/>
          <w:sz w:val="22"/>
          <w:szCs w:val="22"/>
        </w:rPr>
      </w:pPr>
      <w:r w:rsidRPr="00A45626">
        <w:rPr>
          <w:rFonts w:ascii="Century Gothic" w:hAnsi="Century Gothic" w:cs="Arial"/>
          <w:color w:val="000000" w:themeColor="text1"/>
          <w:spacing w:val="-2"/>
          <w:sz w:val="22"/>
          <w:szCs w:val="22"/>
        </w:rPr>
        <w:t xml:space="preserve">RUC: </w:t>
      </w:r>
      <w:r w:rsidR="00C10C8A" w:rsidRPr="00A45626">
        <w:rPr>
          <w:rFonts w:ascii="Century Gothic" w:hAnsi="Century Gothic"/>
          <w:i/>
          <w:iCs/>
          <w:color w:val="000000" w:themeColor="text1"/>
          <w:sz w:val="22"/>
          <w:szCs w:val="22"/>
        </w:rPr>
        <w:t>(XXXX)</w:t>
      </w:r>
      <w:r w:rsidRPr="00A45626">
        <w:rPr>
          <w:rFonts w:ascii="Century Gothic" w:hAnsi="Century Gothic" w:cs="Arial"/>
          <w:color w:val="000000" w:themeColor="text1"/>
          <w:spacing w:val="-2"/>
          <w:sz w:val="22"/>
          <w:szCs w:val="22"/>
        </w:rPr>
        <w:tab/>
      </w:r>
      <w:r w:rsidRPr="00A45626">
        <w:rPr>
          <w:rFonts w:ascii="Century Gothic" w:hAnsi="Century Gothic" w:cs="Arial"/>
          <w:color w:val="000000" w:themeColor="text1"/>
          <w:spacing w:val="-2"/>
          <w:sz w:val="22"/>
          <w:szCs w:val="22"/>
        </w:rPr>
        <w:tab/>
      </w:r>
      <w:r w:rsidRPr="00A45626">
        <w:rPr>
          <w:rFonts w:ascii="Century Gothic" w:hAnsi="Century Gothic" w:cs="Arial"/>
          <w:color w:val="000000" w:themeColor="text1"/>
          <w:spacing w:val="-2"/>
          <w:sz w:val="22"/>
          <w:szCs w:val="22"/>
        </w:rPr>
        <w:tab/>
      </w:r>
    </w:p>
    <w:p w14:paraId="496404EA" w14:textId="77777777" w:rsidR="00F81B94" w:rsidRPr="00A45626" w:rsidRDefault="00F81B94" w:rsidP="00F81B94">
      <w:pPr>
        <w:ind w:right="139"/>
        <w:jc w:val="both"/>
        <w:rPr>
          <w:rFonts w:ascii="Century Gothic" w:hAnsi="Century Gothic"/>
          <w:color w:val="000000" w:themeColor="text1"/>
          <w:sz w:val="22"/>
          <w:szCs w:val="22"/>
        </w:rPr>
      </w:pPr>
      <w:r w:rsidRPr="00A45626">
        <w:rPr>
          <w:rFonts w:ascii="Century Gothic" w:hAnsi="Century Gothic" w:cs="Arial"/>
          <w:color w:val="000000" w:themeColor="text1"/>
          <w:spacing w:val="-2"/>
          <w:sz w:val="22"/>
          <w:szCs w:val="22"/>
        </w:rPr>
        <w:t xml:space="preserve">Dirección: </w:t>
      </w:r>
      <w:r w:rsidR="00C10C8A" w:rsidRPr="00A45626">
        <w:rPr>
          <w:rFonts w:ascii="Century Gothic" w:hAnsi="Century Gothic"/>
          <w:i/>
          <w:iCs/>
          <w:color w:val="000000" w:themeColor="text1"/>
          <w:sz w:val="22"/>
          <w:szCs w:val="22"/>
        </w:rPr>
        <w:t>(Colocar dirección, ciudad, país)</w:t>
      </w:r>
      <w:r w:rsidRPr="00A45626">
        <w:rPr>
          <w:rFonts w:ascii="Century Gothic" w:hAnsi="Century Gothic" w:cs="Arial"/>
          <w:color w:val="000000" w:themeColor="text1"/>
          <w:spacing w:val="-2"/>
          <w:sz w:val="22"/>
          <w:szCs w:val="22"/>
        </w:rPr>
        <w:tab/>
      </w:r>
    </w:p>
    <w:p w14:paraId="1D1D540F" w14:textId="77777777" w:rsidR="00F81B94" w:rsidRPr="00A45626" w:rsidRDefault="00F81B94" w:rsidP="00F81B94">
      <w:pPr>
        <w:ind w:right="139"/>
        <w:jc w:val="both"/>
        <w:rPr>
          <w:rFonts w:ascii="Century Gothic" w:hAnsi="Century Gothic" w:cs="Arial"/>
          <w:color w:val="000000" w:themeColor="text1"/>
          <w:spacing w:val="-2"/>
          <w:sz w:val="22"/>
          <w:szCs w:val="22"/>
        </w:rPr>
      </w:pPr>
      <w:r w:rsidRPr="00A45626">
        <w:rPr>
          <w:rFonts w:ascii="Century Gothic" w:hAnsi="Century Gothic" w:cs="Arial"/>
          <w:color w:val="000000" w:themeColor="text1"/>
          <w:spacing w:val="-2"/>
          <w:sz w:val="22"/>
          <w:szCs w:val="22"/>
        </w:rPr>
        <w:t xml:space="preserve">Teléfono: </w:t>
      </w:r>
      <w:r w:rsidR="00C10C8A" w:rsidRPr="00A45626">
        <w:rPr>
          <w:rFonts w:ascii="Century Gothic" w:hAnsi="Century Gothic"/>
          <w:i/>
          <w:iCs/>
          <w:color w:val="000000" w:themeColor="text1"/>
          <w:sz w:val="22"/>
          <w:szCs w:val="22"/>
        </w:rPr>
        <w:t>(Colocar teléfono)</w:t>
      </w:r>
    </w:p>
    <w:p w14:paraId="092E8F21" w14:textId="77777777" w:rsidR="00F81B94" w:rsidRPr="00A45626" w:rsidRDefault="00F81B94" w:rsidP="00F81B94">
      <w:pPr>
        <w:ind w:right="139"/>
        <w:jc w:val="both"/>
        <w:rPr>
          <w:rFonts w:ascii="Century Gothic" w:hAnsi="Century Gothic" w:cs="Arial"/>
          <w:color w:val="000000" w:themeColor="text1"/>
          <w:spacing w:val="-2"/>
          <w:sz w:val="22"/>
          <w:szCs w:val="22"/>
        </w:rPr>
      </w:pPr>
      <w:r w:rsidRPr="00A45626">
        <w:rPr>
          <w:rFonts w:ascii="Century Gothic" w:hAnsi="Century Gothic" w:cs="Arial"/>
          <w:color w:val="000000" w:themeColor="text1"/>
          <w:spacing w:val="-2"/>
          <w:sz w:val="22"/>
          <w:szCs w:val="22"/>
        </w:rPr>
        <w:t xml:space="preserve">Email: </w:t>
      </w:r>
      <w:r w:rsidR="00C10C8A" w:rsidRPr="00A45626">
        <w:rPr>
          <w:rFonts w:ascii="Century Gothic" w:hAnsi="Century Gothic"/>
          <w:i/>
          <w:iCs/>
          <w:color w:val="000000" w:themeColor="text1"/>
          <w:sz w:val="22"/>
          <w:szCs w:val="22"/>
        </w:rPr>
        <w:t>(Colocar correo electrónico del consultor)</w:t>
      </w:r>
      <w:r w:rsidRPr="00A45626">
        <w:rPr>
          <w:rFonts w:ascii="Century Gothic" w:hAnsi="Century Gothic" w:cs="Arial"/>
          <w:color w:val="000000" w:themeColor="text1"/>
          <w:spacing w:val="-2"/>
          <w:sz w:val="22"/>
          <w:szCs w:val="22"/>
        </w:rPr>
        <w:tab/>
      </w:r>
    </w:p>
    <w:p w14:paraId="5A35A9FF" w14:textId="77777777" w:rsidR="00F81B94" w:rsidRPr="00D047FE" w:rsidRDefault="00C10C8A" w:rsidP="00F81B94">
      <w:pPr>
        <w:ind w:right="139"/>
        <w:jc w:val="both"/>
        <w:rPr>
          <w:rFonts w:ascii="Century Gothic" w:hAnsi="Century Gothic" w:cs="Arial"/>
          <w:color w:val="000000" w:themeColor="text1"/>
          <w:spacing w:val="-2"/>
          <w:sz w:val="22"/>
          <w:szCs w:val="22"/>
        </w:rPr>
      </w:pPr>
      <w:r w:rsidRPr="00A45626">
        <w:rPr>
          <w:rFonts w:ascii="Century Gothic" w:hAnsi="Century Gothic"/>
          <w:i/>
          <w:iCs/>
          <w:color w:val="000000" w:themeColor="text1"/>
          <w:sz w:val="22"/>
          <w:szCs w:val="22"/>
        </w:rPr>
        <w:t xml:space="preserve">(Colocar ciudad) </w:t>
      </w:r>
      <w:r w:rsidR="00F81B94" w:rsidRPr="00A45626">
        <w:rPr>
          <w:rFonts w:ascii="Century Gothic" w:hAnsi="Century Gothic" w:cs="Arial"/>
          <w:color w:val="000000" w:themeColor="text1"/>
          <w:spacing w:val="-2"/>
          <w:sz w:val="22"/>
          <w:szCs w:val="22"/>
        </w:rPr>
        <w:t>- Ecuador</w:t>
      </w:r>
      <w:r w:rsidR="00F81B94" w:rsidRPr="00D047FE">
        <w:rPr>
          <w:rFonts w:ascii="Century Gothic" w:hAnsi="Century Gothic" w:cs="Arial"/>
          <w:color w:val="000000" w:themeColor="text1"/>
          <w:spacing w:val="-2"/>
          <w:sz w:val="22"/>
          <w:szCs w:val="22"/>
        </w:rPr>
        <w:tab/>
      </w:r>
    </w:p>
    <w:p w14:paraId="57C780A4" w14:textId="77777777" w:rsidR="00F81B94" w:rsidRPr="00AC76AF" w:rsidRDefault="00F81B94" w:rsidP="00F81B94">
      <w:pPr>
        <w:ind w:left="17" w:right="45"/>
        <w:jc w:val="both"/>
        <w:rPr>
          <w:rFonts w:ascii="Century Gothic" w:hAnsi="Century Gothic"/>
          <w:sz w:val="22"/>
          <w:szCs w:val="22"/>
          <w:lang w:eastAsia="es-EC"/>
        </w:rPr>
      </w:pPr>
    </w:p>
    <w:p w14:paraId="1B9EE7BA" w14:textId="77777777" w:rsidR="00F81B94" w:rsidRPr="00AC76AF" w:rsidRDefault="00F81B94" w:rsidP="00F81B94">
      <w:pPr>
        <w:tabs>
          <w:tab w:val="left" w:pos="0"/>
        </w:tabs>
        <w:suppressAutoHyphens/>
        <w:jc w:val="both"/>
        <w:rPr>
          <w:rFonts w:ascii="Century Gothic" w:hAnsi="Century Gothic"/>
          <w:bCs/>
          <w:spacing w:val="-3"/>
          <w:sz w:val="22"/>
          <w:szCs w:val="22"/>
        </w:rPr>
      </w:pPr>
      <w:r w:rsidRPr="00AC76AF">
        <w:rPr>
          <w:rFonts w:ascii="Century Gothic" w:hAnsi="Century Gothic" w:cs="Arial"/>
          <w:sz w:val="22"/>
          <w:szCs w:val="22"/>
          <w:lang w:eastAsia="es-EC"/>
        </w:rPr>
        <w:t>Las comunicaciones también podrán efectuarse a través de medios electrónicos.</w:t>
      </w:r>
    </w:p>
    <w:p w14:paraId="3A2C7D5F" w14:textId="77777777" w:rsidR="00F81B94" w:rsidRDefault="00F81B94" w:rsidP="00F81B94">
      <w:pPr>
        <w:ind w:left="17" w:right="45"/>
        <w:jc w:val="both"/>
        <w:rPr>
          <w:rFonts w:ascii="Century Gothic" w:hAnsi="Century Gothic" w:cs="Arial"/>
          <w:b/>
          <w:bCs/>
          <w:sz w:val="22"/>
          <w:szCs w:val="22"/>
          <w:lang w:eastAsia="es-EC"/>
        </w:rPr>
      </w:pPr>
    </w:p>
    <w:p w14:paraId="57D28532" w14:textId="77777777" w:rsidR="001C51A2" w:rsidRPr="00AC76AF" w:rsidRDefault="001C51A2" w:rsidP="00F81B94">
      <w:pPr>
        <w:ind w:left="17" w:right="45"/>
        <w:jc w:val="both"/>
        <w:rPr>
          <w:rFonts w:ascii="Century Gothic" w:hAnsi="Century Gothic" w:cs="Arial"/>
          <w:b/>
          <w:bCs/>
          <w:sz w:val="22"/>
          <w:szCs w:val="22"/>
          <w:lang w:eastAsia="es-EC"/>
        </w:rPr>
      </w:pPr>
    </w:p>
    <w:p w14:paraId="424CA748" w14:textId="77777777" w:rsidR="00EC7F37" w:rsidRDefault="00F81B94" w:rsidP="00F81B94">
      <w:pPr>
        <w:ind w:left="17" w:right="45"/>
        <w:jc w:val="both"/>
        <w:rPr>
          <w:rFonts w:ascii="Century Gothic" w:hAnsi="Century Gothic" w:cs="Arial"/>
          <w:b/>
          <w:bCs/>
          <w:sz w:val="22"/>
          <w:szCs w:val="22"/>
          <w:lang w:eastAsia="es-EC"/>
        </w:rPr>
      </w:pPr>
      <w:r w:rsidRPr="00AC76AF">
        <w:rPr>
          <w:rFonts w:ascii="Century Gothic" w:hAnsi="Century Gothic" w:cs="Arial"/>
          <w:b/>
          <w:bCs/>
          <w:sz w:val="22"/>
          <w:szCs w:val="22"/>
          <w:lang w:eastAsia="es-EC"/>
        </w:rPr>
        <w:t xml:space="preserve">DÉCIMA </w:t>
      </w:r>
      <w:r w:rsidR="00826AF0">
        <w:rPr>
          <w:rFonts w:ascii="Century Gothic" w:hAnsi="Century Gothic" w:cs="Arial"/>
          <w:b/>
          <w:bCs/>
          <w:sz w:val="22"/>
          <w:szCs w:val="22"/>
          <w:lang w:eastAsia="es-EC"/>
        </w:rPr>
        <w:t>SÉPTIMA</w:t>
      </w:r>
      <w:r w:rsidRPr="00AC76AF">
        <w:rPr>
          <w:rFonts w:ascii="Century Gothic" w:hAnsi="Century Gothic" w:cs="Arial"/>
          <w:b/>
          <w:bCs/>
          <w:sz w:val="22"/>
          <w:szCs w:val="22"/>
          <w:lang w:eastAsia="es-EC"/>
        </w:rPr>
        <w:t>.-</w:t>
      </w:r>
      <w:r w:rsidR="00EC7F37">
        <w:rPr>
          <w:rFonts w:ascii="Century Gothic" w:hAnsi="Century Gothic" w:cs="Arial"/>
          <w:b/>
          <w:bCs/>
          <w:sz w:val="22"/>
          <w:szCs w:val="22"/>
          <w:lang w:eastAsia="es-EC"/>
        </w:rPr>
        <w:t xml:space="preserve"> VIGENCIA DEL CONTRATO:</w:t>
      </w:r>
    </w:p>
    <w:p w14:paraId="11BA4003" w14:textId="77777777" w:rsidR="00EC7F37" w:rsidRDefault="00EC7F37" w:rsidP="00F81B94">
      <w:pPr>
        <w:ind w:left="17" w:right="45"/>
        <w:jc w:val="both"/>
        <w:rPr>
          <w:rFonts w:ascii="Century Gothic" w:hAnsi="Century Gothic" w:cs="Arial"/>
          <w:b/>
          <w:bCs/>
          <w:sz w:val="22"/>
          <w:szCs w:val="22"/>
          <w:lang w:eastAsia="es-EC"/>
        </w:rPr>
      </w:pPr>
    </w:p>
    <w:p w14:paraId="3136782D" w14:textId="77777777" w:rsidR="001B6DD6" w:rsidRDefault="00EC7F37" w:rsidP="00F81B94">
      <w:pPr>
        <w:ind w:left="17" w:right="45"/>
        <w:jc w:val="both"/>
        <w:rPr>
          <w:rFonts w:ascii="Century Gothic" w:hAnsi="Century Gothic" w:cs="Arial"/>
          <w:sz w:val="22"/>
          <w:szCs w:val="22"/>
          <w:lang w:eastAsia="es-EC"/>
        </w:rPr>
      </w:pPr>
      <w:r>
        <w:rPr>
          <w:rFonts w:ascii="Century Gothic" w:hAnsi="Century Gothic" w:cs="Arial"/>
          <w:sz w:val="22"/>
          <w:szCs w:val="22"/>
          <w:lang w:eastAsia="es-EC"/>
        </w:rPr>
        <w:t xml:space="preserve">El contrato </w:t>
      </w:r>
      <w:r w:rsidR="00004215">
        <w:rPr>
          <w:rFonts w:ascii="Century Gothic" w:hAnsi="Century Gothic" w:cs="Arial"/>
          <w:sz w:val="22"/>
          <w:szCs w:val="22"/>
          <w:lang w:eastAsia="es-EC"/>
        </w:rPr>
        <w:t xml:space="preserve">se mantendrá vigente desde </w:t>
      </w:r>
      <w:r w:rsidR="001B6DD6">
        <w:rPr>
          <w:rFonts w:ascii="Century Gothic" w:hAnsi="Century Gothic" w:cs="Arial"/>
          <w:sz w:val="22"/>
          <w:szCs w:val="22"/>
          <w:lang w:eastAsia="es-EC"/>
        </w:rPr>
        <w:t>su</w:t>
      </w:r>
      <w:r w:rsidR="00004215">
        <w:rPr>
          <w:rFonts w:ascii="Century Gothic" w:hAnsi="Century Gothic" w:cs="Arial"/>
          <w:sz w:val="22"/>
          <w:szCs w:val="22"/>
          <w:lang w:eastAsia="es-EC"/>
        </w:rPr>
        <w:t xml:space="preserve"> suscripción </w:t>
      </w:r>
      <w:r w:rsidR="00CF71BA">
        <w:rPr>
          <w:rFonts w:ascii="Century Gothic" w:hAnsi="Century Gothic" w:cs="Arial"/>
          <w:sz w:val="22"/>
          <w:szCs w:val="22"/>
          <w:lang w:eastAsia="es-EC"/>
        </w:rPr>
        <w:t>hasta</w:t>
      </w:r>
      <w:r w:rsidR="0070339B">
        <w:rPr>
          <w:rFonts w:ascii="Century Gothic" w:hAnsi="Century Gothic" w:cs="Arial"/>
          <w:sz w:val="22"/>
          <w:szCs w:val="22"/>
          <w:lang w:eastAsia="es-EC"/>
        </w:rPr>
        <w:t xml:space="preserve"> la </w:t>
      </w:r>
      <w:r w:rsidR="0070339B" w:rsidRPr="00B84DC4">
        <w:rPr>
          <w:rFonts w:ascii="Century Gothic" w:hAnsi="Century Gothic" w:cs="Arial"/>
          <w:sz w:val="22"/>
          <w:szCs w:val="22"/>
          <w:lang w:eastAsia="es-EC"/>
        </w:rPr>
        <w:t xml:space="preserve">validación, aceptación y pago del </w:t>
      </w:r>
      <w:r w:rsidR="00BC41B2">
        <w:rPr>
          <w:rFonts w:ascii="Century Gothic" w:hAnsi="Century Gothic" w:cs="Arial"/>
          <w:sz w:val="22"/>
          <w:szCs w:val="22"/>
          <w:lang w:eastAsia="es-EC"/>
        </w:rPr>
        <w:t>informe</w:t>
      </w:r>
      <w:r w:rsidR="0070339B" w:rsidRPr="00B84DC4">
        <w:rPr>
          <w:rFonts w:ascii="Century Gothic" w:hAnsi="Century Gothic" w:cs="Arial"/>
          <w:sz w:val="22"/>
          <w:szCs w:val="22"/>
          <w:lang w:eastAsia="es-EC"/>
        </w:rPr>
        <w:t xml:space="preserve"> final</w:t>
      </w:r>
      <w:r w:rsidR="0070339B">
        <w:rPr>
          <w:rFonts w:ascii="Century Gothic" w:hAnsi="Century Gothic" w:cs="Arial"/>
          <w:sz w:val="22"/>
          <w:szCs w:val="22"/>
          <w:lang w:eastAsia="es-EC"/>
        </w:rPr>
        <w:t xml:space="preserve"> y </w:t>
      </w:r>
      <w:r w:rsidR="00CF71BA">
        <w:rPr>
          <w:rFonts w:ascii="Century Gothic" w:hAnsi="Century Gothic" w:cs="Arial"/>
          <w:sz w:val="22"/>
          <w:szCs w:val="22"/>
          <w:lang w:eastAsia="es-EC"/>
        </w:rPr>
        <w:t>firma del acta de en</w:t>
      </w:r>
      <w:r w:rsidR="0070339B">
        <w:rPr>
          <w:rFonts w:ascii="Century Gothic" w:hAnsi="Century Gothic" w:cs="Arial"/>
          <w:sz w:val="22"/>
          <w:szCs w:val="22"/>
          <w:lang w:eastAsia="es-EC"/>
        </w:rPr>
        <w:t>t</w:t>
      </w:r>
      <w:r w:rsidR="00CF71BA">
        <w:rPr>
          <w:rFonts w:ascii="Century Gothic" w:hAnsi="Century Gothic" w:cs="Arial"/>
          <w:sz w:val="22"/>
          <w:szCs w:val="22"/>
          <w:lang w:eastAsia="es-EC"/>
        </w:rPr>
        <w:t>rega recepción definitiva</w:t>
      </w:r>
      <w:r w:rsidR="0070339B">
        <w:rPr>
          <w:rFonts w:ascii="Century Gothic" w:hAnsi="Century Gothic" w:cs="Arial"/>
          <w:sz w:val="22"/>
          <w:szCs w:val="22"/>
          <w:lang w:eastAsia="es-EC"/>
        </w:rPr>
        <w:t xml:space="preserve">. </w:t>
      </w:r>
    </w:p>
    <w:p w14:paraId="11AD1BF6" w14:textId="77777777" w:rsidR="001B6DD6" w:rsidRDefault="001B6DD6" w:rsidP="00F81B94">
      <w:pPr>
        <w:ind w:left="17" w:right="45"/>
        <w:jc w:val="both"/>
        <w:rPr>
          <w:rFonts w:ascii="Century Gothic" w:hAnsi="Century Gothic" w:cs="Arial"/>
          <w:sz w:val="22"/>
          <w:szCs w:val="22"/>
          <w:lang w:eastAsia="es-EC"/>
        </w:rPr>
      </w:pPr>
    </w:p>
    <w:p w14:paraId="39165607" w14:textId="77777777" w:rsidR="00F81B94" w:rsidRPr="00AC76AF" w:rsidRDefault="002B777C" w:rsidP="00F81B94">
      <w:pPr>
        <w:ind w:left="17" w:right="45"/>
        <w:jc w:val="both"/>
        <w:rPr>
          <w:rFonts w:ascii="Century Gothic" w:hAnsi="Century Gothic"/>
          <w:sz w:val="22"/>
          <w:szCs w:val="22"/>
          <w:lang w:eastAsia="es-EC"/>
        </w:rPr>
      </w:pPr>
      <w:r>
        <w:rPr>
          <w:rFonts w:ascii="Century Gothic" w:hAnsi="Century Gothic" w:cs="Arial"/>
          <w:b/>
          <w:bCs/>
          <w:sz w:val="22"/>
          <w:szCs w:val="22"/>
          <w:lang w:eastAsia="es-EC"/>
        </w:rPr>
        <w:t xml:space="preserve">DÉCIMA </w:t>
      </w:r>
      <w:r w:rsidR="00EC7A01">
        <w:rPr>
          <w:rFonts w:ascii="Century Gothic" w:hAnsi="Century Gothic" w:cs="Arial"/>
          <w:b/>
          <w:bCs/>
          <w:sz w:val="22"/>
          <w:szCs w:val="22"/>
          <w:lang w:eastAsia="es-EC"/>
        </w:rPr>
        <w:t>OCTAVA</w:t>
      </w:r>
      <w:r>
        <w:rPr>
          <w:rFonts w:ascii="Century Gothic" w:hAnsi="Century Gothic" w:cs="Arial"/>
          <w:b/>
          <w:bCs/>
          <w:sz w:val="22"/>
          <w:szCs w:val="22"/>
          <w:lang w:eastAsia="es-EC"/>
        </w:rPr>
        <w:t>.-</w:t>
      </w:r>
      <w:r w:rsidR="00F81B94" w:rsidRPr="00AC76AF">
        <w:rPr>
          <w:rFonts w:ascii="Century Gothic" w:hAnsi="Century Gothic" w:cs="Arial"/>
          <w:b/>
          <w:bCs/>
          <w:sz w:val="22"/>
          <w:szCs w:val="22"/>
          <w:lang w:eastAsia="es-EC"/>
        </w:rPr>
        <w:t xml:space="preserve"> ACEPTACION DE LAS PARTES:</w:t>
      </w:r>
    </w:p>
    <w:p w14:paraId="28EF2416" w14:textId="77777777" w:rsidR="00F81B94" w:rsidRPr="00AC76AF" w:rsidRDefault="00F81B94" w:rsidP="00F81B94">
      <w:pPr>
        <w:ind w:left="17" w:right="45"/>
        <w:jc w:val="both"/>
        <w:rPr>
          <w:rFonts w:ascii="Century Gothic" w:hAnsi="Century Gothic"/>
          <w:sz w:val="22"/>
          <w:szCs w:val="22"/>
          <w:lang w:eastAsia="es-EC"/>
        </w:rPr>
      </w:pPr>
    </w:p>
    <w:p w14:paraId="794815CA" w14:textId="77777777" w:rsidR="00F81B94" w:rsidRPr="00A45626" w:rsidRDefault="00F81B94" w:rsidP="00F81B94">
      <w:pPr>
        <w:ind w:left="17" w:right="45"/>
        <w:jc w:val="both"/>
        <w:rPr>
          <w:rFonts w:ascii="Century Gothic" w:hAnsi="Century Gothic"/>
          <w:sz w:val="22"/>
          <w:szCs w:val="22"/>
          <w:lang w:eastAsia="es-EC"/>
        </w:rPr>
      </w:pPr>
      <w:r w:rsidRPr="00AC76AF">
        <w:rPr>
          <w:rFonts w:ascii="Century Gothic" w:hAnsi="Century Gothic" w:cs="Arial"/>
          <w:b/>
          <w:bCs/>
          <w:sz w:val="22"/>
          <w:szCs w:val="22"/>
          <w:lang w:eastAsia="es-EC"/>
        </w:rPr>
        <w:t>Declaración.-</w:t>
      </w:r>
      <w:r w:rsidRPr="00AC76AF">
        <w:rPr>
          <w:rFonts w:ascii="Century Gothic" w:hAnsi="Century Gothic" w:cs="Arial"/>
          <w:sz w:val="22"/>
          <w:szCs w:val="22"/>
          <w:lang w:eastAsia="es-EC"/>
        </w:rPr>
        <w:t xml:space="preserve">Las partes libre, voluntaria y expresamente declaran que conocen y aceptan el texto íntegro de las Condiciones del presente Contrato de prestación de los servicios. </w:t>
      </w:r>
      <w:r w:rsidRPr="00AC76AF">
        <w:rPr>
          <w:rFonts w:ascii="Century Gothic" w:hAnsi="Century Gothic"/>
          <w:spacing w:val="-3"/>
          <w:sz w:val="22"/>
          <w:szCs w:val="22"/>
          <w:lang w:val="es-MX"/>
        </w:rPr>
        <w:t>Para constancia de la conformidad con todas y cada una de las cláusulas y estipulaciones constantes en este instrumento, firman las parte</w:t>
      </w:r>
      <w:r w:rsidR="00287B2B">
        <w:rPr>
          <w:rFonts w:ascii="Century Gothic" w:hAnsi="Century Gothic"/>
          <w:spacing w:val="-3"/>
          <w:sz w:val="22"/>
          <w:szCs w:val="22"/>
          <w:lang w:val="es-MX"/>
        </w:rPr>
        <w:t>s.</w:t>
      </w:r>
    </w:p>
    <w:p w14:paraId="5D78D041" w14:textId="77777777" w:rsidR="00F81B94" w:rsidRPr="00A45626" w:rsidRDefault="00F81B94" w:rsidP="00F81B94">
      <w:pPr>
        <w:jc w:val="both"/>
        <w:rPr>
          <w:rFonts w:ascii="Century Gothic" w:hAnsi="Century Gothic" w:cs="Arial"/>
          <w:b/>
          <w:bCs/>
          <w:sz w:val="22"/>
          <w:szCs w:val="22"/>
          <w:lang w:eastAsia="es-EC"/>
        </w:rPr>
      </w:pPr>
    </w:p>
    <w:p w14:paraId="7EDA40C6" w14:textId="629BC67C" w:rsidR="00F81B94" w:rsidRPr="00AC76AF" w:rsidRDefault="00F81B94" w:rsidP="00F81B94">
      <w:pPr>
        <w:jc w:val="both"/>
        <w:rPr>
          <w:rFonts w:ascii="Century Gothic" w:hAnsi="Century Gothic"/>
          <w:spacing w:val="-3"/>
          <w:sz w:val="22"/>
          <w:szCs w:val="22"/>
          <w:lang w:val="es-MX"/>
        </w:rPr>
      </w:pPr>
      <w:r w:rsidRPr="00A45626">
        <w:rPr>
          <w:rFonts w:ascii="Century Gothic" w:hAnsi="Century Gothic" w:cs="Arial"/>
          <w:b/>
          <w:bCs/>
          <w:sz w:val="22"/>
          <w:szCs w:val="22"/>
          <w:lang w:eastAsia="es-EC"/>
        </w:rPr>
        <w:t>Dado, en la ciudad de</w:t>
      </w:r>
      <w:r w:rsidR="00F95A5D" w:rsidRPr="00A45626">
        <w:rPr>
          <w:rFonts w:ascii="Century Gothic" w:hAnsi="Century Gothic" w:cs="Arial"/>
          <w:b/>
          <w:bCs/>
          <w:sz w:val="22"/>
          <w:szCs w:val="22"/>
          <w:lang w:eastAsia="es-EC"/>
        </w:rPr>
        <w:t xml:space="preserve"> Portoviejo</w:t>
      </w:r>
      <w:r w:rsidR="00F263FE">
        <w:rPr>
          <w:rFonts w:ascii="Century Gothic" w:hAnsi="Century Gothic" w:cs="Arial"/>
          <w:b/>
          <w:bCs/>
          <w:sz w:val="22"/>
          <w:szCs w:val="22"/>
          <w:lang w:eastAsia="es-EC"/>
        </w:rPr>
        <w:t xml:space="preserve"> </w:t>
      </w:r>
      <w:r w:rsidRPr="00A45626">
        <w:rPr>
          <w:rFonts w:ascii="Century Gothic" w:hAnsi="Century Gothic" w:cs="Arial"/>
          <w:b/>
          <w:bCs/>
          <w:sz w:val="22"/>
          <w:szCs w:val="22"/>
          <w:lang w:eastAsia="es-EC"/>
        </w:rPr>
        <w:t xml:space="preserve">al, </w:t>
      </w:r>
      <w:r w:rsidR="00C10C8A" w:rsidRPr="00A45626">
        <w:rPr>
          <w:rFonts w:ascii="Century Gothic" w:hAnsi="Century Gothic"/>
          <w:i/>
          <w:iCs/>
          <w:color w:val="000000" w:themeColor="text1"/>
          <w:sz w:val="22"/>
          <w:szCs w:val="22"/>
        </w:rPr>
        <w:t>(</w:t>
      </w:r>
      <w:r w:rsidR="00C10C8A" w:rsidRPr="00721A58">
        <w:rPr>
          <w:rFonts w:ascii="Century Gothic" w:hAnsi="Century Gothic"/>
          <w:i/>
          <w:iCs/>
          <w:color w:val="000000" w:themeColor="text1"/>
          <w:sz w:val="22"/>
          <w:szCs w:val="22"/>
          <w:highlight w:val="yellow"/>
        </w:rPr>
        <w:t xml:space="preserve">Colocar </w:t>
      </w:r>
      <w:r w:rsidR="00227401" w:rsidRPr="00721A58">
        <w:rPr>
          <w:rFonts w:ascii="Century Gothic" w:hAnsi="Century Gothic"/>
          <w:i/>
          <w:iCs/>
          <w:color w:val="000000" w:themeColor="text1"/>
          <w:sz w:val="22"/>
          <w:szCs w:val="22"/>
          <w:highlight w:val="yellow"/>
        </w:rPr>
        <w:t>fecha completa</w:t>
      </w:r>
      <w:r w:rsidR="00C10C8A" w:rsidRPr="00721A58">
        <w:rPr>
          <w:rFonts w:ascii="Century Gothic" w:hAnsi="Century Gothic"/>
          <w:i/>
          <w:iCs/>
          <w:color w:val="000000" w:themeColor="text1"/>
          <w:sz w:val="22"/>
          <w:szCs w:val="22"/>
          <w:highlight w:val="yellow"/>
        </w:rPr>
        <w:t>)</w:t>
      </w:r>
    </w:p>
    <w:p w14:paraId="15F3F31A" w14:textId="77777777" w:rsidR="00F81B94" w:rsidRPr="00AC76AF" w:rsidRDefault="00F81B94" w:rsidP="00F81B94">
      <w:pPr>
        <w:jc w:val="both"/>
        <w:rPr>
          <w:rFonts w:ascii="Century Gothic" w:hAnsi="Century Gothic"/>
          <w:spacing w:val="-3"/>
          <w:sz w:val="22"/>
          <w:szCs w:val="22"/>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AC76AF" w14:paraId="3F2A8B1F" w14:textId="77777777" w:rsidTr="00AC76AF">
        <w:trPr>
          <w:jc w:val="center"/>
        </w:trPr>
        <w:tc>
          <w:tcPr>
            <w:tcW w:w="4389" w:type="dxa"/>
          </w:tcPr>
          <w:p w14:paraId="4AC1F9FF" w14:textId="77777777" w:rsidR="00AC76AF" w:rsidRDefault="00AC76AF" w:rsidP="00AC76AF">
            <w:pPr>
              <w:jc w:val="center"/>
              <w:rPr>
                <w:rFonts w:ascii="Century Gothic" w:hAnsi="Century Gothic"/>
                <w:spacing w:val="-3"/>
                <w:sz w:val="22"/>
                <w:szCs w:val="22"/>
                <w:lang w:val="es-MX"/>
              </w:rPr>
            </w:pPr>
            <w:r w:rsidRPr="00AC76AF">
              <w:rPr>
                <w:rFonts w:ascii="Century Gothic" w:hAnsi="Century Gothic"/>
                <w:spacing w:val="-3"/>
                <w:sz w:val="22"/>
                <w:szCs w:val="22"/>
                <w:lang w:val="es-MX"/>
              </w:rPr>
              <w:t>Firma por la Contratante:</w:t>
            </w:r>
          </w:p>
        </w:tc>
        <w:tc>
          <w:tcPr>
            <w:tcW w:w="4390" w:type="dxa"/>
          </w:tcPr>
          <w:p w14:paraId="0EA08567" w14:textId="77777777" w:rsidR="00AC76AF" w:rsidRDefault="00AC76AF" w:rsidP="00AC76AF">
            <w:pPr>
              <w:jc w:val="center"/>
              <w:rPr>
                <w:rFonts w:ascii="Century Gothic" w:hAnsi="Century Gothic"/>
                <w:spacing w:val="-3"/>
                <w:sz w:val="22"/>
                <w:szCs w:val="22"/>
                <w:lang w:val="es-MX"/>
              </w:rPr>
            </w:pPr>
            <w:r w:rsidRPr="00AC76AF">
              <w:rPr>
                <w:rFonts w:ascii="Century Gothic" w:hAnsi="Century Gothic"/>
                <w:spacing w:val="-3"/>
                <w:sz w:val="22"/>
                <w:szCs w:val="22"/>
                <w:lang w:val="es-MX"/>
              </w:rPr>
              <w:t>Firma por el Consultor:</w:t>
            </w:r>
          </w:p>
        </w:tc>
      </w:tr>
      <w:tr w:rsidR="00AC76AF" w14:paraId="14F12A3F" w14:textId="77777777" w:rsidTr="00AC76AF">
        <w:trPr>
          <w:jc w:val="center"/>
        </w:trPr>
        <w:tc>
          <w:tcPr>
            <w:tcW w:w="4389" w:type="dxa"/>
          </w:tcPr>
          <w:p w14:paraId="5E2801C5" w14:textId="77777777" w:rsidR="00AC76AF" w:rsidRDefault="00AC76AF" w:rsidP="00AC76AF">
            <w:pPr>
              <w:jc w:val="center"/>
              <w:rPr>
                <w:rFonts w:ascii="Century Gothic" w:hAnsi="Century Gothic"/>
                <w:spacing w:val="-3"/>
                <w:sz w:val="22"/>
                <w:szCs w:val="22"/>
                <w:lang w:val="es-MX"/>
              </w:rPr>
            </w:pPr>
          </w:p>
          <w:p w14:paraId="3FD8D6C8" w14:textId="77777777" w:rsidR="00AC76AF" w:rsidRDefault="00AC76AF" w:rsidP="00AC76AF">
            <w:pPr>
              <w:jc w:val="center"/>
              <w:rPr>
                <w:rFonts w:ascii="Century Gothic" w:hAnsi="Century Gothic"/>
                <w:spacing w:val="-3"/>
                <w:sz w:val="22"/>
                <w:szCs w:val="22"/>
                <w:lang w:val="es-MX"/>
              </w:rPr>
            </w:pPr>
          </w:p>
          <w:p w14:paraId="7CB485ED" w14:textId="77777777" w:rsidR="00AC76AF" w:rsidRDefault="00AC76AF" w:rsidP="00AC76AF">
            <w:pPr>
              <w:jc w:val="center"/>
              <w:rPr>
                <w:rFonts w:ascii="Century Gothic" w:hAnsi="Century Gothic"/>
                <w:spacing w:val="-3"/>
                <w:sz w:val="22"/>
                <w:szCs w:val="22"/>
                <w:lang w:val="es-MX"/>
              </w:rPr>
            </w:pPr>
          </w:p>
          <w:p w14:paraId="3482DC0B" w14:textId="77777777" w:rsidR="00AC76AF" w:rsidRDefault="00AC76AF" w:rsidP="00AC76AF">
            <w:pPr>
              <w:jc w:val="center"/>
              <w:rPr>
                <w:rFonts w:ascii="Century Gothic" w:hAnsi="Century Gothic"/>
                <w:spacing w:val="-3"/>
                <w:sz w:val="22"/>
                <w:szCs w:val="22"/>
                <w:lang w:val="es-MX"/>
              </w:rPr>
            </w:pPr>
          </w:p>
          <w:p w14:paraId="1B407115" w14:textId="77777777" w:rsidR="00AC76AF" w:rsidRDefault="00AC76AF" w:rsidP="00AC76AF">
            <w:pPr>
              <w:jc w:val="center"/>
              <w:rPr>
                <w:rFonts w:ascii="Century Gothic" w:hAnsi="Century Gothic"/>
                <w:spacing w:val="-3"/>
                <w:sz w:val="22"/>
                <w:szCs w:val="22"/>
                <w:lang w:val="es-MX"/>
              </w:rPr>
            </w:pPr>
          </w:p>
        </w:tc>
        <w:tc>
          <w:tcPr>
            <w:tcW w:w="4390" w:type="dxa"/>
          </w:tcPr>
          <w:p w14:paraId="123EF95D" w14:textId="77777777" w:rsidR="00AC76AF" w:rsidRDefault="00AC76AF" w:rsidP="00AC76AF">
            <w:pPr>
              <w:jc w:val="center"/>
              <w:rPr>
                <w:rFonts w:ascii="Century Gothic" w:hAnsi="Century Gothic"/>
                <w:spacing w:val="-3"/>
                <w:sz w:val="22"/>
                <w:szCs w:val="22"/>
                <w:lang w:val="es-MX"/>
              </w:rPr>
            </w:pPr>
          </w:p>
        </w:tc>
      </w:tr>
      <w:tr w:rsidR="00AC76AF" w:rsidRPr="00A45626" w14:paraId="549B3D93" w14:textId="77777777" w:rsidTr="00AC76AF">
        <w:trPr>
          <w:jc w:val="center"/>
        </w:trPr>
        <w:tc>
          <w:tcPr>
            <w:tcW w:w="4389" w:type="dxa"/>
          </w:tcPr>
          <w:p w14:paraId="02EE74FA" w14:textId="77777777" w:rsidR="00AC76AF" w:rsidRPr="00A45626" w:rsidRDefault="001C51A2" w:rsidP="00AC76AF">
            <w:pPr>
              <w:tabs>
                <w:tab w:val="left" w:pos="-720"/>
                <w:tab w:val="left" w:pos="0"/>
              </w:tabs>
              <w:suppressAutoHyphens/>
              <w:spacing w:line="276" w:lineRule="auto"/>
              <w:jc w:val="center"/>
              <w:rPr>
                <w:rFonts w:ascii="Century Gothic" w:hAnsi="Century Gothic"/>
                <w:color w:val="000000" w:themeColor="text1"/>
                <w:spacing w:val="-3"/>
                <w:sz w:val="22"/>
                <w:szCs w:val="22"/>
                <w:lang w:val="es-MX"/>
              </w:rPr>
            </w:pPr>
            <w:r w:rsidRPr="00D70535">
              <w:rPr>
                <w:rFonts w:ascii="Century Gothic" w:hAnsi="Century Gothic"/>
              </w:rPr>
              <w:t>Jaime Leonel Muñoz Zambrano</w:t>
            </w:r>
          </w:p>
        </w:tc>
        <w:tc>
          <w:tcPr>
            <w:tcW w:w="4390" w:type="dxa"/>
          </w:tcPr>
          <w:p w14:paraId="110A563E" w14:textId="77777777" w:rsidR="00AC76AF" w:rsidRPr="00A45626" w:rsidRDefault="00AC76AF" w:rsidP="00AC76AF">
            <w:pPr>
              <w:jc w:val="center"/>
              <w:rPr>
                <w:rFonts w:ascii="Century Gothic" w:hAnsi="Century Gothic"/>
                <w:color w:val="000000" w:themeColor="text1"/>
                <w:spacing w:val="-3"/>
                <w:sz w:val="22"/>
                <w:szCs w:val="22"/>
                <w:lang w:val="es-MX"/>
              </w:rPr>
            </w:pPr>
            <w:r w:rsidRPr="00A45626">
              <w:rPr>
                <w:rFonts w:ascii="Century Gothic" w:hAnsi="Century Gothic"/>
                <w:i/>
                <w:iCs/>
                <w:color w:val="000000" w:themeColor="text1"/>
                <w:sz w:val="22"/>
                <w:szCs w:val="22"/>
              </w:rPr>
              <w:t>(Nombre del Consultor)</w:t>
            </w:r>
          </w:p>
        </w:tc>
      </w:tr>
      <w:tr w:rsidR="00AC76AF" w:rsidRPr="00A45626" w14:paraId="3BC8F84B" w14:textId="77777777" w:rsidTr="00AC76AF">
        <w:trPr>
          <w:jc w:val="center"/>
        </w:trPr>
        <w:tc>
          <w:tcPr>
            <w:tcW w:w="4389" w:type="dxa"/>
          </w:tcPr>
          <w:p w14:paraId="629611F5" w14:textId="77777777" w:rsidR="00AC76AF" w:rsidRPr="00A45626" w:rsidRDefault="001C51A2" w:rsidP="00AC76AF">
            <w:pPr>
              <w:jc w:val="center"/>
              <w:rPr>
                <w:rFonts w:ascii="Century Gothic" w:hAnsi="Century Gothic"/>
                <w:color w:val="000000" w:themeColor="text1"/>
                <w:spacing w:val="-3"/>
                <w:sz w:val="22"/>
                <w:szCs w:val="22"/>
                <w:lang w:val="es-MX"/>
              </w:rPr>
            </w:pPr>
            <w:r w:rsidRPr="00D70535">
              <w:rPr>
                <w:rFonts w:ascii="Century Gothic" w:hAnsi="Century Gothic"/>
              </w:rPr>
              <w:t>DIRECTOR GENERAL DE LA UGP</w:t>
            </w:r>
          </w:p>
        </w:tc>
        <w:tc>
          <w:tcPr>
            <w:tcW w:w="4390" w:type="dxa"/>
          </w:tcPr>
          <w:p w14:paraId="323BD0E0" w14:textId="77777777" w:rsidR="00AC76AF" w:rsidRPr="00A45626" w:rsidRDefault="00AC76AF" w:rsidP="00AC76AF">
            <w:pPr>
              <w:jc w:val="center"/>
              <w:rPr>
                <w:rFonts w:ascii="Century Gothic" w:hAnsi="Century Gothic"/>
                <w:b/>
                <w:color w:val="000000" w:themeColor="text1"/>
                <w:spacing w:val="-3"/>
                <w:sz w:val="22"/>
                <w:szCs w:val="22"/>
              </w:rPr>
            </w:pPr>
            <w:r w:rsidRPr="00A45626">
              <w:rPr>
                <w:rFonts w:ascii="Century Gothic" w:hAnsi="Century Gothic"/>
                <w:i/>
                <w:iCs/>
                <w:color w:val="000000" w:themeColor="text1"/>
                <w:sz w:val="22"/>
                <w:szCs w:val="22"/>
              </w:rPr>
              <w:t>Consultor</w:t>
            </w:r>
          </w:p>
        </w:tc>
      </w:tr>
      <w:tr w:rsidR="00D047FE" w:rsidRPr="00D047FE" w14:paraId="2711E3C5" w14:textId="77777777" w:rsidTr="00D047FE">
        <w:trPr>
          <w:trHeight w:val="73"/>
          <w:jc w:val="center"/>
        </w:trPr>
        <w:tc>
          <w:tcPr>
            <w:tcW w:w="4389" w:type="dxa"/>
          </w:tcPr>
          <w:p w14:paraId="27EA23B3" w14:textId="77777777" w:rsidR="00AC76AF" w:rsidRPr="00D047FE" w:rsidRDefault="00AC76AF" w:rsidP="00AC76AF">
            <w:pPr>
              <w:jc w:val="center"/>
              <w:rPr>
                <w:rFonts w:ascii="Century Gothic" w:hAnsi="Century Gothic"/>
                <w:color w:val="000000" w:themeColor="text1"/>
                <w:spacing w:val="-3"/>
                <w:sz w:val="22"/>
                <w:szCs w:val="22"/>
                <w:lang w:val="es-MX"/>
              </w:rPr>
            </w:pPr>
          </w:p>
        </w:tc>
        <w:tc>
          <w:tcPr>
            <w:tcW w:w="4390" w:type="dxa"/>
          </w:tcPr>
          <w:p w14:paraId="5C684452" w14:textId="77777777" w:rsidR="00AC76AF" w:rsidRPr="00D047FE" w:rsidRDefault="00AC76AF" w:rsidP="00F81B94">
            <w:pPr>
              <w:jc w:val="both"/>
              <w:rPr>
                <w:rFonts w:ascii="Century Gothic" w:hAnsi="Century Gothic"/>
                <w:color w:val="000000" w:themeColor="text1"/>
                <w:spacing w:val="-3"/>
                <w:sz w:val="22"/>
                <w:szCs w:val="22"/>
                <w:lang w:val="es-MX"/>
              </w:rPr>
            </w:pPr>
          </w:p>
        </w:tc>
      </w:tr>
    </w:tbl>
    <w:p w14:paraId="745BB835" w14:textId="77777777" w:rsidR="00F81B94" w:rsidRPr="00D047FE" w:rsidRDefault="00F81B94" w:rsidP="00F81B94">
      <w:pPr>
        <w:tabs>
          <w:tab w:val="left" w:pos="0"/>
        </w:tabs>
        <w:suppressAutoHyphens/>
        <w:jc w:val="both"/>
        <w:rPr>
          <w:rFonts w:ascii="Century Gothic" w:hAnsi="Century Gothic"/>
          <w:bCs/>
          <w:color w:val="000000" w:themeColor="text1"/>
          <w:spacing w:val="-3"/>
          <w:sz w:val="22"/>
          <w:szCs w:val="22"/>
        </w:rPr>
      </w:pPr>
    </w:p>
    <w:p w14:paraId="7DB6B991" w14:textId="77777777" w:rsidR="00544C6D" w:rsidRDefault="00544C6D" w:rsidP="00227401">
      <w:pPr>
        <w:pStyle w:val="Ttulo1"/>
        <w:jc w:val="center"/>
        <w:rPr>
          <w:rFonts w:ascii="Century Gothic" w:hAnsi="Century Gothic"/>
          <w:sz w:val="22"/>
          <w:szCs w:val="22"/>
        </w:rPr>
        <w:sectPr w:rsidR="00544C6D" w:rsidSect="00AC5A38">
          <w:headerReference w:type="default" r:id="rId23"/>
          <w:pgSz w:w="11907" w:h="16839" w:code="9"/>
          <w:pgMar w:top="1417" w:right="1417" w:bottom="1417" w:left="1701" w:header="708" w:footer="708" w:gutter="0"/>
          <w:cols w:space="708"/>
          <w:docGrid w:linePitch="360"/>
        </w:sectPr>
      </w:pPr>
    </w:p>
    <w:p w14:paraId="65F9FAAA" w14:textId="77777777" w:rsidR="00F81B94" w:rsidRPr="00AC76AF" w:rsidRDefault="00227401" w:rsidP="00227401">
      <w:pPr>
        <w:pStyle w:val="Ttulo1"/>
        <w:jc w:val="center"/>
        <w:rPr>
          <w:rFonts w:ascii="Century Gothic" w:hAnsi="Century Gothic"/>
          <w:sz w:val="22"/>
          <w:szCs w:val="22"/>
        </w:rPr>
      </w:pPr>
      <w:bookmarkStart w:id="350" w:name="_Toc49163058"/>
      <w:r w:rsidRPr="00AC76AF">
        <w:rPr>
          <w:rFonts w:ascii="Century Gothic" w:hAnsi="Century Gothic"/>
          <w:sz w:val="22"/>
          <w:szCs w:val="22"/>
        </w:rPr>
        <w:lastRenderedPageBreak/>
        <w:t xml:space="preserve">ANEXO DEL CONTRATO 1: </w:t>
      </w:r>
      <w:r w:rsidR="00F81B94" w:rsidRPr="00AC76AF">
        <w:rPr>
          <w:rFonts w:ascii="Century Gothic" w:hAnsi="Century Gothic"/>
          <w:sz w:val="22"/>
          <w:szCs w:val="22"/>
        </w:rPr>
        <w:t>TÉRMINOS DE REFERENCIA</w:t>
      </w:r>
      <w:bookmarkEnd w:id="350"/>
    </w:p>
    <w:p w14:paraId="421249DD" w14:textId="77777777" w:rsidR="00F81B94" w:rsidRPr="00AC76AF" w:rsidRDefault="00F81B94" w:rsidP="00F81B94">
      <w:pPr>
        <w:tabs>
          <w:tab w:val="left" w:pos="0"/>
        </w:tabs>
        <w:suppressAutoHyphens/>
        <w:jc w:val="both"/>
        <w:rPr>
          <w:rFonts w:ascii="Century Gothic" w:hAnsi="Century Gothic"/>
          <w:bCs/>
          <w:spacing w:val="-3"/>
          <w:sz w:val="22"/>
          <w:szCs w:val="22"/>
        </w:rPr>
      </w:pPr>
    </w:p>
    <w:p w14:paraId="52A871A9" w14:textId="77777777" w:rsidR="00F81B94" w:rsidRPr="00AC76AF" w:rsidRDefault="00F81B94" w:rsidP="00F81B94">
      <w:pPr>
        <w:tabs>
          <w:tab w:val="left" w:pos="0"/>
        </w:tabs>
        <w:suppressAutoHyphens/>
        <w:jc w:val="both"/>
        <w:rPr>
          <w:rFonts w:ascii="Century Gothic" w:hAnsi="Century Gothic" w:cs="Arial"/>
          <w:sz w:val="22"/>
          <w:szCs w:val="22"/>
          <w:lang w:eastAsia="es-EC"/>
        </w:rPr>
      </w:pPr>
    </w:p>
    <w:p w14:paraId="231D3A16" w14:textId="77777777" w:rsidR="00812E94" w:rsidRPr="00AC76AF" w:rsidRDefault="00812E94" w:rsidP="005E0913">
      <w:pPr>
        <w:pStyle w:val="Textoindependiente"/>
        <w:jc w:val="both"/>
        <w:rPr>
          <w:rFonts w:ascii="Century Gothic" w:hAnsi="Century Gothic"/>
          <w:bCs/>
          <w:sz w:val="22"/>
          <w:szCs w:val="22"/>
        </w:rPr>
      </w:pPr>
    </w:p>
    <w:sectPr w:rsidR="00812E94" w:rsidRPr="00AC76AF" w:rsidSect="00AC5A38">
      <w:pgSz w:w="11907" w:h="16839" w:code="9"/>
      <w:pgMar w:top="1417" w:right="141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6AFCF" w14:textId="77777777" w:rsidR="00DB1454" w:rsidRDefault="00DB1454" w:rsidP="00144049">
      <w:r>
        <w:separator/>
      </w:r>
    </w:p>
  </w:endnote>
  <w:endnote w:type="continuationSeparator" w:id="0">
    <w:p w14:paraId="41EF824A" w14:textId="77777777" w:rsidR="00DB1454" w:rsidRDefault="00DB1454" w:rsidP="00144049">
      <w:r>
        <w:continuationSeparator/>
      </w:r>
    </w:p>
  </w:endnote>
  <w:endnote w:type="continuationNotice" w:id="1">
    <w:p w14:paraId="154B5AD9" w14:textId="77777777" w:rsidR="00DB1454" w:rsidRDefault="00DB1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9373754"/>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0F2061A8" w14:textId="77777777" w:rsidR="006C1737" w:rsidRPr="00E83409" w:rsidRDefault="006C1737">
            <w:pPr>
              <w:pStyle w:val="Piedepgina"/>
              <w:jc w:val="right"/>
              <w:rPr>
                <w:sz w:val="20"/>
                <w:szCs w:val="20"/>
              </w:rPr>
            </w:pPr>
            <w:r w:rsidRPr="00204A05">
              <w:rPr>
                <w:rFonts w:ascii="Century Gothic" w:hAnsi="Century Gothic"/>
                <w:sz w:val="16"/>
                <w:szCs w:val="16"/>
              </w:rPr>
              <w:fldChar w:fldCharType="begin"/>
            </w:r>
            <w:r w:rsidRPr="00204A05">
              <w:rPr>
                <w:rFonts w:ascii="Century Gothic" w:hAnsi="Century Gothic"/>
                <w:sz w:val="16"/>
                <w:szCs w:val="16"/>
              </w:rPr>
              <w:instrText xml:space="preserve"> PAGE </w:instrText>
            </w:r>
            <w:r w:rsidRPr="00204A05">
              <w:rPr>
                <w:rFonts w:ascii="Century Gothic" w:hAnsi="Century Gothic"/>
                <w:sz w:val="16"/>
                <w:szCs w:val="16"/>
              </w:rPr>
              <w:fldChar w:fldCharType="separate"/>
            </w:r>
            <w:r w:rsidR="00237CF5">
              <w:rPr>
                <w:rFonts w:ascii="Century Gothic" w:hAnsi="Century Gothic"/>
                <w:noProof/>
                <w:sz w:val="16"/>
                <w:szCs w:val="16"/>
              </w:rPr>
              <w:t>22</w:t>
            </w:r>
            <w:r w:rsidRPr="00204A05">
              <w:rPr>
                <w:rFonts w:ascii="Century Gothic" w:hAnsi="Century Gothic"/>
                <w:sz w:val="16"/>
                <w:szCs w:val="16"/>
              </w:rPr>
              <w:fldChar w:fldCharType="end"/>
            </w:r>
            <w:r w:rsidRPr="00204A05">
              <w:rPr>
                <w:rFonts w:ascii="Century Gothic" w:hAnsi="Century Gothic"/>
                <w:sz w:val="16"/>
                <w:szCs w:val="16"/>
              </w:rPr>
              <w:t xml:space="preserve"> de </w:t>
            </w:r>
            <w:r w:rsidRPr="00204A05">
              <w:rPr>
                <w:rFonts w:ascii="Century Gothic" w:hAnsi="Century Gothic"/>
                <w:sz w:val="16"/>
                <w:szCs w:val="16"/>
              </w:rPr>
              <w:fldChar w:fldCharType="begin"/>
            </w:r>
            <w:r w:rsidRPr="00204A05">
              <w:rPr>
                <w:rFonts w:ascii="Century Gothic" w:hAnsi="Century Gothic"/>
                <w:sz w:val="16"/>
                <w:szCs w:val="16"/>
              </w:rPr>
              <w:instrText xml:space="preserve"> NUMPAGES  </w:instrText>
            </w:r>
            <w:r w:rsidRPr="00204A05">
              <w:rPr>
                <w:rFonts w:ascii="Century Gothic" w:hAnsi="Century Gothic"/>
                <w:sz w:val="16"/>
                <w:szCs w:val="16"/>
              </w:rPr>
              <w:fldChar w:fldCharType="separate"/>
            </w:r>
            <w:r w:rsidR="00237CF5">
              <w:rPr>
                <w:rFonts w:ascii="Century Gothic" w:hAnsi="Century Gothic"/>
                <w:noProof/>
                <w:sz w:val="16"/>
                <w:szCs w:val="16"/>
              </w:rPr>
              <w:t>31</w:t>
            </w:r>
            <w:r w:rsidRPr="00204A05">
              <w:rPr>
                <w:rFonts w:ascii="Century Gothic" w:hAnsi="Century Gothic"/>
                <w:sz w:val="16"/>
                <w:szCs w:val="16"/>
              </w:rPr>
              <w:fldChar w:fldCharType="end"/>
            </w:r>
          </w:p>
        </w:sdtContent>
      </w:sdt>
    </w:sdtContent>
  </w:sdt>
  <w:p w14:paraId="684F1A82" w14:textId="77777777" w:rsidR="006C1737" w:rsidRDefault="006C17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B4E7A" w14:textId="77777777" w:rsidR="00DB1454" w:rsidRDefault="00DB1454" w:rsidP="00144049">
      <w:r>
        <w:separator/>
      </w:r>
    </w:p>
  </w:footnote>
  <w:footnote w:type="continuationSeparator" w:id="0">
    <w:p w14:paraId="162DB0B6" w14:textId="77777777" w:rsidR="00DB1454" w:rsidRDefault="00DB1454" w:rsidP="00144049">
      <w:r>
        <w:continuationSeparator/>
      </w:r>
    </w:p>
  </w:footnote>
  <w:footnote w:type="continuationNotice" w:id="1">
    <w:p w14:paraId="5E73A69C" w14:textId="77777777" w:rsidR="00DB1454" w:rsidRDefault="00DB1454"/>
  </w:footnote>
  <w:footnote w:id="2">
    <w:p w14:paraId="793D3333" w14:textId="77777777" w:rsidR="006C1737" w:rsidRPr="0088528D" w:rsidRDefault="006C1737">
      <w:pPr>
        <w:pStyle w:val="Textonotapie"/>
        <w:rPr>
          <w:lang w:val="es-EC"/>
        </w:rPr>
      </w:pPr>
    </w:p>
  </w:footnote>
  <w:footnote w:id="3">
    <w:p w14:paraId="3BE22609" w14:textId="77777777" w:rsidR="006C1737" w:rsidRPr="00DB4476" w:rsidRDefault="006C1737" w:rsidP="002600F6">
      <w:pPr>
        <w:pStyle w:val="Textonotapie"/>
        <w:jc w:val="both"/>
      </w:pPr>
      <w:r w:rsidRPr="00325A8A">
        <w:rPr>
          <w:rFonts w:ascii="Century Gothic" w:hAnsi="Century Gothic"/>
          <w:i/>
          <w:iCs/>
          <w:noProof w:val="0"/>
          <w:color w:val="000000" w:themeColor="text1"/>
          <w:spacing w:val="-3"/>
          <w:szCs w:val="16"/>
          <w:lang w:val="es-ES_tradnl" w:eastAsia="es-ES"/>
        </w:rPr>
        <w:footnoteRef/>
      </w:r>
      <w:r w:rsidRPr="00325A8A">
        <w:rPr>
          <w:rFonts w:ascii="Century Gothic" w:hAnsi="Century Gothic"/>
          <w:i/>
          <w:iCs/>
          <w:noProof w:val="0"/>
          <w:color w:val="000000" w:themeColor="text1"/>
          <w:spacing w:val="-3"/>
          <w:szCs w:val="16"/>
          <w:lang w:val="es-ES_tradnl" w:eastAsia="es-ES"/>
        </w:rPr>
        <w:t xml:space="preserve"> MB = Muy buena; B = Buena; LT = Limitada; NG = Ninguna</w:t>
      </w:r>
    </w:p>
  </w:footnote>
  <w:footnote w:id="4">
    <w:p w14:paraId="6DDA0082" w14:textId="77777777" w:rsidR="006C1737" w:rsidRPr="00325A8A" w:rsidRDefault="006C1737" w:rsidP="002600F6">
      <w:pPr>
        <w:pStyle w:val="Textonotapie"/>
        <w:jc w:val="both"/>
        <w:rPr>
          <w:rFonts w:ascii="Century Gothic" w:hAnsi="Century Gothic"/>
          <w:i/>
          <w:iCs/>
          <w:noProof w:val="0"/>
          <w:color w:val="000000" w:themeColor="text1"/>
          <w:spacing w:val="-3"/>
          <w:szCs w:val="16"/>
          <w:lang w:val="es-ES_tradnl" w:eastAsia="es-ES"/>
        </w:rPr>
      </w:pPr>
      <w:r w:rsidRPr="00325A8A">
        <w:rPr>
          <w:rFonts w:ascii="Century Gothic" w:hAnsi="Century Gothic"/>
          <w:i/>
          <w:iCs/>
          <w:noProof w:val="0"/>
          <w:color w:val="000000" w:themeColor="text1"/>
          <w:spacing w:val="-3"/>
          <w:szCs w:val="16"/>
          <w:lang w:val="es-ES_tradnl" w:eastAsia="es-ES"/>
        </w:rPr>
        <w:footnoteRef/>
      </w:r>
      <w:r w:rsidRPr="00325A8A">
        <w:rPr>
          <w:rFonts w:ascii="Century Gothic" w:hAnsi="Century Gothic"/>
          <w:i/>
          <w:iCs/>
          <w:noProof w:val="0"/>
          <w:color w:val="000000" w:themeColor="text1"/>
          <w:spacing w:val="-3"/>
          <w:szCs w:val="16"/>
          <w:lang w:val="es-ES_tradnl" w:eastAsia="es-ES"/>
        </w:rPr>
        <w:t xml:space="preserve"> El consultor deberá añadir las filas que considere necesarias para acreditar su experiencia general.</w:t>
      </w:r>
    </w:p>
  </w:footnote>
  <w:footnote w:id="5">
    <w:p w14:paraId="5F5261E0" w14:textId="77777777" w:rsidR="006C1737" w:rsidRPr="00325A8A" w:rsidRDefault="006C1737" w:rsidP="00A87449">
      <w:pPr>
        <w:pStyle w:val="Textonotapie"/>
        <w:jc w:val="both"/>
        <w:rPr>
          <w:rFonts w:ascii="Century Gothic" w:hAnsi="Century Gothic"/>
          <w:i/>
          <w:iCs/>
          <w:noProof w:val="0"/>
          <w:color w:val="000000" w:themeColor="text1"/>
          <w:spacing w:val="-3"/>
          <w:szCs w:val="16"/>
          <w:lang w:val="es-ES_tradnl" w:eastAsia="es-ES"/>
        </w:rPr>
      </w:pPr>
      <w:r w:rsidRPr="00325A8A">
        <w:rPr>
          <w:rFonts w:ascii="Century Gothic" w:hAnsi="Century Gothic"/>
          <w:i/>
          <w:iCs/>
          <w:noProof w:val="0"/>
          <w:color w:val="000000" w:themeColor="text1"/>
          <w:spacing w:val="-3"/>
          <w:szCs w:val="16"/>
          <w:lang w:val="es-ES_tradnl" w:eastAsia="es-ES"/>
        </w:rPr>
        <w:footnoteRef/>
      </w:r>
      <w:r w:rsidRPr="00325A8A">
        <w:rPr>
          <w:rFonts w:ascii="Century Gothic" w:hAnsi="Century Gothic"/>
          <w:i/>
          <w:iCs/>
          <w:noProof w:val="0"/>
          <w:color w:val="000000" w:themeColor="text1"/>
          <w:spacing w:val="-3"/>
          <w:szCs w:val="16"/>
          <w:lang w:val="es-ES_tradnl" w:eastAsia="es-ES"/>
        </w:rPr>
        <w:t xml:space="preserve"> El candidato deberá completar los datos y sintetizar las principales funciones/tareas cumplidas en cada cargo. En el caso de haber ocupado varios cargos en una entidad, mencionar cuáles y completar los datos respectivos. En caso que la experiencia descrita sea de consultor y se requiera el monto del contrato administrado, colocar el valor.  </w:t>
      </w:r>
    </w:p>
  </w:footnote>
  <w:footnote w:id="6">
    <w:p w14:paraId="7681C8E1" w14:textId="77777777" w:rsidR="006C1737" w:rsidRPr="00325A8A" w:rsidRDefault="006C1737" w:rsidP="002600F6">
      <w:pPr>
        <w:pStyle w:val="Textonotapie"/>
        <w:jc w:val="both"/>
        <w:rPr>
          <w:rFonts w:ascii="Century Gothic" w:hAnsi="Century Gothic"/>
          <w:i/>
          <w:iCs/>
          <w:noProof w:val="0"/>
          <w:color w:val="000000" w:themeColor="text1"/>
          <w:spacing w:val="-3"/>
          <w:szCs w:val="16"/>
          <w:lang w:val="es-ES_tradnl" w:eastAsia="es-ES"/>
        </w:rPr>
      </w:pPr>
      <w:r w:rsidRPr="00325A8A">
        <w:rPr>
          <w:rFonts w:ascii="Century Gothic" w:hAnsi="Century Gothic"/>
          <w:i/>
          <w:iCs/>
          <w:noProof w:val="0"/>
          <w:color w:val="000000" w:themeColor="text1"/>
          <w:spacing w:val="-3"/>
          <w:szCs w:val="16"/>
          <w:lang w:val="es-ES_tradnl" w:eastAsia="es-ES"/>
        </w:rPr>
        <w:footnoteRef/>
      </w:r>
      <w:r w:rsidRPr="00325A8A">
        <w:rPr>
          <w:rFonts w:ascii="Century Gothic" w:hAnsi="Century Gothic"/>
          <w:i/>
          <w:iCs/>
          <w:noProof w:val="0"/>
          <w:color w:val="000000" w:themeColor="text1"/>
          <w:spacing w:val="-3"/>
          <w:szCs w:val="16"/>
          <w:lang w:val="es-ES_tradnl" w:eastAsia="es-ES"/>
        </w:rPr>
        <w:t xml:space="preserve"> El consultor deberá añadir las filas que considere necesarias para acreditar su experiencia específica.</w:t>
      </w:r>
    </w:p>
  </w:footnote>
  <w:footnote w:id="7">
    <w:p w14:paraId="6C045F44" w14:textId="77777777" w:rsidR="006C1737" w:rsidRPr="00325A8A" w:rsidRDefault="006C1737" w:rsidP="005D48B6">
      <w:pPr>
        <w:pStyle w:val="Textonotapie"/>
        <w:jc w:val="both"/>
        <w:rPr>
          <w:rFonts w:ascii="Century Gothic" w:hAnsi="Century Gothic"/>
          <w:i/>
          <w:iCs/>
          <w:noProof w:val="0"/>
          <w:color w:val="000000" w:themeColor="text1"/>
          <w:spacing w:val="-3"/>
          <w:szCs w:val="16"/>
          <w:lang w:val="es-ES_tradnl" w:eastAsia="es-ES"/>
        </w:rPr>
      </w:pPr>
      <w:r w:rsidRPr="00325A8A">
        <w:rPr>
          <w:rFonts w:ascii="Century Gothic" w:hAnsi="Century Gothic"/>
          <w:i/>
          <w:iCs/>
          <w:noProof w:val="0"/>
          <w:color w:val="000000" w:themeColor="text1"/>
          <w:spacing w:val="-3"/>
          <w:szCs w:val="16"/>
          <w:lang w:val="es-ES_tradnl" w:eastAsia="es-ES"/>
        </w:rPr>
        <w:footnoteRef/>
      </w:r>
      <w:r w:rsidRPr="00325A8A">
        <w:rPr>
          <w:rFonts w:ascii="Century Gothic" w:hAnsi="Century Gothic"/>
          <w:i/>
          <w:iCs/>
          <w:noProof w:val="0"/>
          <w:color w:val="000000" w:themeColor="text1"/>
          <w:spacing w:val="-3"/>
          <w:szCs w:val="16"/>
          <w:lang w:val="es-ES_tradnl" w:eastAsia="es-ES"/>
        </w:rPr>
        <w:t xml:space="preserve"> El candidato deberá completar los datos y sintetizar las principales funciones/tareas cumplidas en cada cargo. En el caso de haber ocupado varios cargos en una entidad, mencionar cuáles y completar los datos respectivos. En caso que la experiencia descrita sea de consultor y se requiera el monto del contrato administrado, colocar el valor.  </w:t>
      </w:r>
    </w:p>
  </w:footnote>
  <w:footnote w:id="8">
    <w:p w14:paraId="7EC79388" w14:textId="77777777" w:rsidR="006C1737" w:rsidRPr="00325A8A" w:rsidRDefault="006C1737" w:rsidP="002600F6">
      <w:pPr>
        <w:pStyle w:val="Textonotapie"/>
        <w:jc w:val="both"/>
        <w:rPr>
          <w:rFonts w:ascii="Century Gothic" w:hAnsi="Century Gothic"/>
          <w:i/>
          <w:iCs/>
          <w:noProof w:val="0"/>
          <w:color w:val="000000" w:themeColor="text1"/>
          <w:spacing w:val="-3"/>
          <w:szCs w:val="16"/>
          <w:lang w:val="es-ES_tradnl" w:eastAsia="es-ES"/>
        </w:rPr>
      </w:pPr>
      <w:r w:rsidRPr="00325A8A">
        <w:rPr>
          <w:rFonts w:ascii="Century Gothic" w:hAnsi="Century Gothic"/>
          <w:i/>
          <w:iCs/>
          <w:noProof w:val="0"/>
          <w:color w:val="000000" w:themeColor="text1"/>
          <w:spacing w:val="-3"/>
          <w:szCs w:val="16"/>
          <w:lang w:val="es-ES_tradnl" w:eastAsia="es-ES"/>
        </w:rPr>
        <w:footnoteRef/>
      </w:r>
      <w:r w:rsidRPr="00325A8A">
        <w:rPr>
          <w:rFonts w:ascii="Century Gothic" w:hAnsi="Century Gothic"/>
          <w:i/>
          <w:iCs/>
          <w:noProof w:val="0"/>
          <w:color w:val="000000" w:themeColor="text1"/>
          <w:spacing w:val="-3"/>
          <w:szCs w:val="16"/>
          <w:lang w:val="es-ES_tradnl" w:eastAsia="es-ES"/>
        </w:rPr>
        <w:t xml:space="preserve"> La Entidad podrá solicitar copias notariadas y/o apostilladas, sobre la documentación que sustente su CV, únicamente al Consultor que resulte seleccionado previo la suscripción del contrato.</w:t>
      </w:r>
    </w:p>
  </w:footnote>
  <w:footnote w:id="9">
    <w:p w14:paraId="4973D4E6" w14:textId="77777777" w:rsidR="006C1737" w:rsidRPr="00325A8A" w:rsidRDefault="006C1737" w:rsidP="002600F6">
      <w:pPr>
        <w:pStyle w:val="Textonotapie"/>
        <w:jc w:val="both"/>
        <w:rPr>
          <w:rFonts w:ascii="Century Gothic" w:hAnsi="Century Gothic"/>
          <w:i/>
          <w:iCs/>
          <w:noProof w:val="0"/>
          <w:color w:val="000000" w:themeColor="text1"/>
          <w:spacing w:val="-3"/>
          <w:szCs w:val="16"/>
          <w:lang w:val="es-ES_tradnl" w:eastAsia="es-ES"/>
        </w:rPr>
      </w:pPr>
      <w:r w:rsidRPr="00325A8A">
        <w:rPr>
          <w:rFonts w:ascii="Century Gothic" w:hAnsi="Century Gothic"/>
          <w:i/>
          <w:iCs/>
          <w:noProof w:val="0"/>
          <w:color w:val="000000" w:themeColor="text1"/>
          <w:spacing w:val="-3"/>
          <w:szCs w:val="16"/>
          <w:lang w:val="es-ES_tradnl" w:eastAsia="es-ES"/>
        </w:rPr>
        <w:footnoteRef/>
      </w:r>
      <w:r w:rsidRPr="00325A8A">
        <w:rPr>
          <w:rFonts w:ascii="Century Gothic" w:hAnsi="Century Gothic"/>
          <w:i/>
          <w:iCs/>
          <w:noProof w:val="0"/>
          <w:color w:val="000000" w:themeColor="text1"/>
          <w:spacing w:val="-3"/>
          <w:szCs w:val="16"/>
          <w:lang w:val="es-ES_tradnl" w:eastAsia="es-ES"/>
        </w:rPr>
        <w:t xml:space="preserve"> Los documentos y certificados deben contener la información necesaria para ser evaluados.</w:t>
      </w:r>
    </w:p>
  </w:footnote>
  <w:footnote w:id="10">
    <w:p w14:paraId="7BBB4535" w14:textId="77777777" w:rsidR="006C1737" w:rsidRPr="003A6EC5" w:rsidRDefault="006C1737" w:rsidP="002600F6">
      <w:pPr>
        <w:pStyle w:val="Textonotapie"/>
        <w:jc w:val="both"/>
        <w:rPr>
          <w:lang w:val="es-EC"/>
        </w:rPr>
      </w:pPr>
      <w:r w:rsidRPr="00325A8A">
        <w:rPr>
          <w:rFonts w:ascii="Century Gothic" w:hAnsi="Century Gothic"/>
          <w:i/>
          <w:iCs/>
          <w:noProof w:val="0"/>
          <w:color w:val="000000" w:themeColor="text1"/>
          <w:spacing w:val="-3"/>
          <w:szCs w:val="16"/>
          <w:lang w:val="es-ES_tradnl" w:eastAsia="es-ES"/>
        </w:rPr>
        <w:footnoteRef/>
      </w:r>
      <w:r w:rsidRPr="00325A8A">
        <w:rPr>
          <w:rFonts w:ascii="Century Gothic" w:hAnsi="Century Gothic"/>
          <w:i/>
          <w:iCs/>
          <w:noProof w:val="0"/>
          <w:color w:val="000000" w:themeColor="text1"/>
          <w:spacing w:val="-3"/>
          <w:szCs w:val="16"/>
          <w:lang w:val="es-ES_tradnl" w:eastAsia="es-ES"/>
        </w:rPr>
        <w:t xml:space="preserve"> No son aceptables los auto certificados emitidos por el mismo Consultor.</w:t>
      </w:r>
    </w:p>
  </w:footnote>
  <w:footnote w:id="11">
    <w:p w14:paraId="5A5AF14C" w14:textId="77777777" w:rsidR="006C1737" w:rsidRPr="00A833F1" w:rsidRDefault="006C1737" w:rsidP="008B6550">
      <w:pPr>
        <w:pStyle w:val="Textonotapie"/>
        <w:jc w:val="both"/>
        <w:rPr>
          <w:rFonts w:ascii="Candara" w:hAnsi="Candara"/>
          <w:color w:val="000000" w:themeColor="text1"/>
          <w:szCs w:val="16"/>
          <w:lang w:val="es-EC"/>
        </w:rPr>
      </w:pPr>
      <w:r w:rsidRPr="00A833F1">
        <w:rPr>
          <w:rFonts w:ascii="Century Gothic" w:hAnsi="Century Gothic"/>
          <w:i/>
          <w:iCs/>
          <w:noProof w:val="0"/>
          <w:color w:val="000000" w:themeColor="text1"/>
          <w:spacing w:val="-3"/>
          <w:lang w:val="es-ES_tradnl" w:eastAsia="es-ES"/>
        </w:rPr>
        <w:footnoteRef/>
      </w:r>
      <w:r w:rsidRPr="00A833F1">
        <w:rPr>
          <w:rFonts w:ascii="Century Gothic" w:hAnsi="Century Gothic"/>
          <w:i/>
          <w:iCs/>
          <w:noProof w:val="0"/>
          <w:color w:val="000000" w:themeColor="text1"/>
          <w:spacing w:val="-3"/>
          <w:lang w:val="es-ES_tradnl" w:eastAsia="es-ES"/>
        </w:rPr>
        <w:t xml:space="preserve"> Además de tener en cuenta la lista de empresas y personas sancionadas del Banco, el Prestatario puede, con el acuerdo específico del Banco, introducir en las SP de contratos financiados por el Banco el requisito de que el consultor, al competir por obtener el contrato y durante su ejecución, incluya en la propuesta su compromiso de cumplir con las leyes y el sistema de sanciones del país contra prácticas prohibidas (incluido el soborno), así como las regulaciones y sanciones relacionadas con prácticas prohibidas de un organismo multilateral o bilateral de desarrollo u organización internacional, en calidad de cofinanciador, conforme se incluya en la SP15. El Banco aceptará que se introduzca este requisito a solicitud del país del Prestatario siempre que las condiciones que gobiernen dicho compromiso sean satisfactorias para el Banco.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F6F4C" w14:textId="77777777" w:rsidR="006C1737" w:rsidRDefault="006C1737" w:rsidP="00FE4E33">
    <w:pPr>
      <w:pStyle w:val="Encabezado"/>
      <w:tabs>
        <w:tab w:val="left" w:pos="5199"/>
      </w:tabs>
    </w:pPr>
    <w:r>
      <w:tab/>
    </w:r>
    <w:r>
      <w:rPr>
        <w:noProof/>
        <w:lang w:eastAsia="es-EC"/>
      </w:rPr>
      <w:drawing>
        <wp:anchor distT="0" distB="0" distL="114300" distR="114300" simplePos="0" relativeHeight="251659264" behindDoc="1" locked="0" layoutInCell="1" allowOverlap="1" wp14:anchorId="2F213FD3" wp14:editId="299A40D2">
          <wp:simplePos x="0" y="0"/>
          <wp:positionH relativeFrom="column">
            <wp:posOffset>-448310</wp:posOffset>
          </wp:positionH>
          <wp:positionV relativeFrom="paragraph">
            <wp:posOffset>73660</wp:posOffset>
          </wp:positionV>
          <wp:extent cx="6638307" cy="835387"/>
          <wp:effectExtent l="0" t="0" r="0" b="3175"/>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_PAPELERÍA_interno.jpg"/>
                  <pic:cNvPicPr/>
                </pic:nvPicPr>
                <pic:blipFill rotWithShape="1">
                  <a:blip r:embed="rId1">
                    <a:extLst>
                      <a:ext uri="{28A0092B-C50C-407E-A947-70E740481C1C}">
                        <a14:useLocalDpi xmlns:a14="http://schemas.microsoft.com/office/drawing/2010/main" val="0"/>
                      </a:ext>
                    </a:extLst>
                  </a:blip>
                  <a:srcRect l="713" t="3187" b="87718"/>
                  <a:stretch/>
                </pic:blipFill>
                <pic:spPr bwMode="auto">
                  <a:xfrm>
                    <a:off x="0" y="0"/>
                    <a:ext cx="6638307" cy="835387"/>
                  </a:xfrm>
                  <a:prstGeom prst="rect">
                    <a:avLst/>
                  </a:prstGeom>
                  <a:ln>
                    <a:noFill/>
                  </a:ln>
                  <a:extLst>
                    <a:ext uri="{53640926-AAD7-44D8-BBD7-CCE9431645EC}">
                      <a14:shadowObscured xmlns:a14="http://schemas.microsoft.com/office/drawing/2010/main"/>
                    </a:ext>
                  </a:extLst>
                </pic:spPr>
              </pic:pic>
            </a:graphicData>
          </a:graphic>
        </wp:anchor>
      </w:drawing>
    </w:r>
    <w:r>
      <w:tab/>
    </w:r>
  </w:p>
  <w:p w14:paraId="3EED922C" w14:textId="77777777" w:rsidR="006C1737" w:rsidRPr="00204A05" w:rsidRDefault="006C1737" w:rsidP="00EF5556">
    <w:pPr>
      <w:pStyle w:val="Encabezado"/>
      <w:jc w:val="right"/>
      <w:rPr>
        <w:rFonts w:ascii="Century Gothic" w:hAnsi="Century Gothic"/>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92651" w14:textId="77777777" w:rsidR="006C1737" w:rsidRDefault="006C1737" w:rsidP="00EF5556">
    <w:pPr>
      <w:pStyle w:val="Encabezado"/>
      <w:jc w:val="right"/>
    </w:pPr>
  </w:p>
  <w:p w14:paraId="14FFD708" w14:textId="77777777" w:rsidR="006C1737" w:rsidRPr="00204A05" w:rsidRDefault="006C1737" w:rsidP="00EF5556">
    <w:pPr>
      <w:pStyle w:val="Encabezado"/>
      <w:jc w:val="right"/>
      <w:rPr>
        <w:rFonts w:ascii="Century Gothic" w:hAnsi="Century Gothic"/>
        <w:sz w:val="16"/>
        <w:szCs w:val="16"/>
      </w:rPr>
    </w:pPr>
    <w:r w:rsidRPr="00204A05">
      <w:rPr>
        <w:rFonts w:ascii="Century Gothic" w:hAnsi="Century Gothic"/>
        <w:sz w:val="16"/>
        <w:szCs w:val="16"/>
      </w:rPr>
      <w:t>Sección 1. Carta de Invitación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74A19" w14:textId="77777777" w:rsidR="006C1737" w:rsidRDefault="006C1737" w:rsidP="00EF5556">
    <w:pPr>
      <w:pStyle w:val="Encabezado"/>
      <w:jc w:val="right"/>
    </w:pPr>
  </w:p>
  <w:p w14:paraId="54D283C3" w14:textId="77777777" w:rsidR="006C1737" w:rsidRPr="00E700DE" w:rsidRDefault="006C1737" w:rsidP="00E83409">
    <w:pPr>
      <w:pStyle w:val="Encabezado"/>
      <w:jc w:val="right"/>
      <w:rPr>
        <w:rFonts w:ascii="Century Gothic" w:hAnsi="Century Gothic"/>
        <w:sz w:val="16"/>
        <w:szCs w:val="16"/>
      </w:rPr>
    </w:pPr>
    <w:r w:rsidRPr="00E700DE">
      <w:rPr>
        <w:rFonts w:ascii="Century Gothic" w:hAnsi="Century Gothic"/>
        <w:sz w:val="16"/>
        <w:szCs w:val="16"/>
      </w:rPr>
      <w:t>SECCIÓN 2: Condiciones del proceso de Selección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01B44" w14:textId="77777777" w:rsidR="006C1737" w:rsidRDefault="006C1737" w:rsidP="00EF5556">
    <w:pPr>
      <w:pStyle w:val="Encabezado"/>
      <w:jc w:val="right"/>
    </w:pPr>
  </w:p>
  <w:p w14:paraId="5402FA23" w14:textId="77777777" w:rsidR="006C1737" w:rsidRPr="00C15176" w:rsidRDefault="006C1737" w:rsidP="00EF5556">
    <w:pPr>
      <w:pStyle w:val="Encabezado"/>
      <w:jc w:val="right"/>
      <w:rPr>
        <w:rFonts w:ascii="Century Gothic" w:hAnsi="Century Gothic"/>
        <w:sz w:val="16"/>
        <w:szCs w:val="16"/>
      </w:rPr>
    </w:pPr>
    <w:r w:rsidRPr="00C15176">
      <w:rPr>
        <w:rFonts w:ascii="Century Gothic" w:hAnsi="Century Gothic"/>
        <w:sz w:val="16"/>
        <w:szCs w:val="16"/>
      </w:rPr>
      <w:t>Sección 5. Anexos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DA831" w14:textId="77777777" w:rsidR="006C1737" w:rsidRDefault="006C1737" w:rsidP="00EF5556">
    <w:pPr>
      <w:pStyle w:val="Encabezado"/>
      <w:jc w:val="right"/>
    </w:pPr>
  </w:p>
  <w:p w14:paraId="7CFA2F4C" w14:textId="77777777" w:rsidR="006C1737" w:rsidRPr="00AB0835" w:rsidRDefault="006C1737" w:rsidP="00EF5556">
    <w:pPr>
      <w:pStyle w:val="Encabezado"/>
      <w:jc w:val="right"/>
      <w:rPr>
        <w:rFonts w:ascii="Century Gothic" w:hAnsi="Century Gothic"/>
        <w:sz w:val="16"/>
        <w:szCs w:val="16"/>
        <w:lang w:val="pt-BR"/>
      </w:rPr>
    </w:pPr>
    <w:r w:rsidRPr="00AB0835">
      <w:rPr>
        <w:rFonts w:ascii="Century Gothic" w:hAnsi="Century Gothic"/>
        <w:sz w:val="16"/>
        <w:szCs w:val="16"/>
      </w:rPr>
      <w:t xml:space="preserve">Sección 6. </w:t>
    </w:r>
    <w:r w:rsidRPr="00AB0835">
      <w:rPr>
        <w:rFonts w:ascii="Century Gothic" w:hAnsi="Century Gothic"/>
        <w:sz w:val="16"/>
        <w:szCs w:val="16"/>
        <w:lang w:val="pt-BR"/>
      </w:rPr>
      <w:t>Modelo de Contrato de Consultor Individual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A18A7"/>
    <w:multiLevelType w:val="hybridMultilevel"/>
    <w:tmpl w:val="4962B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66E2D"/>
    <w:multiLevelType w:val="hybridMultilevel"/>
    <w:tmpl w:val="07244A6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DAB7FC9"/>
    <w:multiLevelType w:val="multilevel"/>
    <w:tmpl w:val="E1B2F9AA"/>
    <w:lvl w:ilvl="0">
      <w:start w:val="1"/>
      <w:numFmt w:val="upperRoman"/>
      <w:pStyle w:val="Chapter"/>
      <w:lvlText w:val="%1."/>
      <w:lvlJc w:val="center"/>
      <w:pPr>
        <w:tabs>
          <w:tab w:val="num" w:pos="648"/>
        </w:tabs>
        <w:ind w:left="0" w:firstLine="288"/>
      </w:pPr>
      <w:rPr>
        <w:b/>
        <w:i w:val="0"/>
      </w:rPr>
    </w:lvl>
    <w:lvl w:ilvl="1">
      <w:start w:val="1"/>
      <w:numFmt w:val="decimal"/>
      <w:pStyle w:val="Paragraph"/>
      <w:isLgl/>
      <w:lvlText w:val="%1.%2"/>
      <w:lvlJc w:val="left"/>
      <w:pPr>
        <w:tabs>
          <w:tab w:val="num" w:pos="720"/>
        </w:tabs>
        <w:ind w:left="720" w:hanging="720"/>
      </w:pPr>
    </w:lvl>
    <w:lvl w:ilvl="2">
      <w:start w:val="1"/>
      <w:numFmt w:val="lowerLetter"/>
      <w:pStyle w:val="subpar"/>
      <w:lvlText w:val="%3."/>
      <w:lvlJc w:val="left"/>
      <w:pPr>
        <w:tabs>
          <w:tab w:val="num" w:pos="7452"/>
        </w:tabs>
        <w:ind w:left="7452" w:hanging="432"/>
      </w:pPr>
    </w:lvl>
    <w:lvl w:ilvl="3">
      <w:start w:val="1"/>
      <w:numFmt w:val="lowerRoman"/>
      <w:pStyle w:val="SubSubPar"/>
      <w:lvlText w:val="%4."/>
      <w:lvlJc w:val="right"/>
      <w:pPr>
        <w:tabs>
          <w:tab w:val="num" w:pos="1584"/>
        </w:tabs>
        <w:ind w:left="1584" w:hanging="288"/>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3" w15:restartNumberingAfterBreak="0">
    <w:nsid w:val="0F7062D0"/>
    <w:multiLevelType w:val="multilevel"/>
    <w:tmpl w:val="FDFC47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7A1EAC"/>
    <w:multiLevelType w:val="hybridMultilevel"/>
    <w:tmpl w:val="B8B0EF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F5DEC"/>
    <w:multiLevelType w:val="multilevel"/>
    <w:tmpl w:val="E1EE16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7" w15:restartNumberingAfterBreak="0">
    <w:nsid w:val="19C30B02"/>
    <w:multiLevelType w:val="hybridMultilevel"/>
    <w:tmpl w:val="03D675C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1A3B0C2A"/>
    <w:multiLevelType w:val="hybridMultilevel"/>
    <w:tmpl w:val="B18E1F56"/>
    <w:lvl w:ilvl="0" w:tplc="69F8B528">
      <w:start w:val="1"/>
      <w:numFmt w:val="lowerLetter"/>
      <w:lvlText w:val="(%1)"/>
      <w:lvlJc w:val="left"/>
      <w:pPr>
        <w:ind w:left="360" w:hanging="360"/>
      </w:pPr>
      <w:rPr>
        <w:rFonts w:cs="Times New Roman"/>
      </w:rPr>
    </w:lvl>
    <w:lvl w:ilvl="1" w:tplc="A09AC3A6">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1D79533A"/>
    <w:multiLevelType w:val="multilevel"/>
    <w:tmpl w:val="B54C966C"/>
    <w:lvl w:ilvl="0">
      <w:start w:val="1"/>
      <w:numFmt w:val="none"/>
      <w:pStyle w:val="FirstHeading"/>
      <w:suff w:val="nothing"/>
      <w:lvlText w:val=""/>
      <w:lvlJc w:val="left"/>
      <w:pPr>
        <w:ind w:left="720" w:hanging="720"/>
      </w:pPr>
    </w:lvl>
    <w:lvl w:ilvl="1">
      <w:start w:val="1"/>
      <w:numFmt w:val="decimal"/>
      <w:pStyle w:val="SecHeading"/>
      <w:lvlText w:val="%2."/>
      <w:lvlJc w:val="left"/>
      <w:pPr>
        <w:tabs>
          <w:tab w:val="num" w:pos="1296"/>
        </w:tabs>
        <w:ind w:left="1296" w:hanging="576"/>
      </w:pPr>
    </w:lvl>
    <w:lvl w:ilvl="2">
      <w:start w:val="1"/>
      <w:numFmt w:val="lowerLetter"/>
      <w:pStyle w:val="SubHeading1"/>
      <w:lvlText w:val="%3)"/>
      <w:lvlJc w:val="left"/>
      <w:pPr>
        <w:tabs>
          <w:tab w:val="num" w:pos="1872"/>
        </w:tabs>
        <w:ind w:left="1872" w:hanging="576"/>
      </w:pPr>
    </w:lvl>
    <w:lvl w:ilvl="3">
      <w:start w:val="1"/>
      <w:numFmt w:val="lowerRoman"/>
      <w:pStyle w:val="Subheading2"/>
      <w:lvlText w:val="(%4)"/>
      <w:lvlJc w:val="right"/>
      <w:pPr>
        <w:tabs>
          <w:tab w:val="num" w:pos="2376"/>
        </w:tabs>
        <w:ind w:left="2376" w:hanging="288"/>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0" w15:restartNumberingAfterBreak="0">
    <w:nsid w:val="204D6885"/>
    <w:multiLevelType w:val="hybridMultilevel"/>
    <w:tmpl w:val="B18E1F56"/>
    <w:lvl w:ilvl="0" w:tplc="69F8B528">
      <w:start w:val="1"/>
      <w:numFmt w:val="lowerLetter"/>
      <w:lvlText w:val="(%1)"/>
      <w:lvlJc w:val="left"/>
      <w:pPr>
        <w:ind w:left="360" w:hanging="360"/>
      </w:pPr>
      <w:rPr>
        <w:rFonts w:cs="Times New Roman"/>
      </w:rPr>
    </w:lvl>
    <w:lvl w:ilvl="1" w:tplc="A09AC3A6">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231175B0"/>
    <w:multiLevelType w:val="hybridMultilevel"/>
    <w:tmpl w:val="69EE46A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28674135"/>
    <w:multiLevelType w:val="hybridMultilevel"/>
    <w:tmpl w:val="24D4370C"/>
    <w:lvl w:ilvl="0" w:tplc="4D0C382E">
      <w:start w:val="1"/>
      <w:numFmt w:val="lowerRoman"/>
      <w:lvlText w:val="(%1)"/>
      <w:lvlJc w:val="left"/>
      <w:pPr>
        <w:ind w:left="1440" w:hanging="360"/>
      </w:pPr>
      <w:rPr>
        <w:rFonts w:hint="default"/>
      </w:rPr>
    </w:lvl>
    <w:lvl w:ilvl="1" w:tplc="166A3290">
      <w:start w:val="1"/>
      <w:numFmt w:val="lowerLetter"/>
      <w:lvlText w:val="%2)"/>
      <w:lvlJc w:val="left"/>
      <w:pPr>
        <w:ind w:left="2160" w:hanging="360"/>
      </w:pPr>
      <w:rPr>
        <w:rFonts w:hint="default"/>
      </w:rPr>
    </w:lvl>
    <w:lvl w:ilvl="2" w:tplc="03F88170" w:tentative="1">
      <w:start w:val="1"/>
      <w:numFmt w:val="lowerRoman"/>
      <w:lvlText w:val="%3."/>
      <w:lvlJc w:val="right"/>
      <w:pPr>
        <w:ind w:left="2880" w:hanging="180"/>
      </w:pPr>
    </w:lvl>
    <w:lvl w:ilvl="3" w:tplc="129E8850" w:tentative="1">
      <w:start w:val="1"/>
      <w:numFmt w:val="decimal"/>
      <w:lvlText w:val="%4."/>
      <w:lvlJc w:val="left"/>
      <w:pPr>
        <w:ind w:left="3600" w:hanging="360"/>
      </w:pPr>
    </w:lvl>
    <w:lvl w:ilvl="4" w:tplc="09962688" w:tentative="1">
      <w:start w:val="1"/>
      <w:numFmt w:val="lowerLetter"/>
      <w:lvlText w:val="%5."/>
      <w:lvlJc w:val="left"/>
      <w:pPr>
        <w:ind w:left="4320" w:hanging="360"/>
      </w:pPr>
    </w:lvl>
    <w:lvl w:ilvl="5" w:tplc="8F40067C" w:tentative="1">
      <w:start w:val="1"/>
      <w:numFmt w:val="lowerRoman"/>
      <w:lvlText w:val="%6."/>
      <w:lvlJc w:val="right"/>
      <w:pPr>
        <w:ind w:left="5040" w:hanging="180"/>
      </w:pPr>
    </w:lvl>
    <w:lvl w:ilvl="6" w:tplc="FC60B722" w:tentative="1">
      <w:start w:val="1"/>
      <w:numFmt w:val="decimal"/>
      <w:lvlText w:val="%7."/>
      <w:lvlJc w:val="left"/>
      <w:pPr>
        <w:ind w:left="5760" w:hanging="360"/>
      </w:pPr>
    </w:lvl>
    <w:lvl w:ilvl="7" w:tplc="287EEE18" w:tentative="1">
      <w:start w:val="1"/>
      <w:numFmt w:val="lowerLetter"/>
      <w:lvlText w:val="%8."/>
      <w:lvlJc w:val="left"/>
      <w:pPr>
        <w:ind w:left="6480" w:hanging="360"/>
      </w:pPr>
    </w:lvl>
    <w:lvl w:ilvl="8" w:tplc="9AC26BA2" w:tentative="1">
      <w:start w:val="1"/>
      <w:numFmt w:val="lowerRoman"/>
      <w:lvlText w:val="%9."/>
      <w:lvlJc w:val="right"/>
      <w:pPr>
        <w:ind w:left="7200" w:hanging="180"/>
      </w:pPr>
    </w:lvl>
  </w:abstractNum>
  <w:abstractNum w:abstractNumId="13" w15:restartNumberingAfterBreak="0">
    <w:nsid w:val="2AB9422C"/>
    <w:multiLevelType w:val="hybridMultilevel"/>
    <w:tmpl w:val="2F36B7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2B8129DB"/>
    <w:multiLevelType w:val="multilevel"/>
    <w:tmpl w:val="FF9E0A6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C5126A"/>
    <w:multiLevelType w:val="hybridMultilevel"/>
    <w:tmpl w:val="2796EA7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2FF8696F"/>
    <w:multiLevelType w:val="hybridMultilevel"/>
    <w:tmpl w:val="24D4370C"/>
    <w:lvl w:ilvl="0" w:tplc="4D0C382E">
      <w:start w:val="1"/>
      <w:numFmt w:val="lowerRoman"/>
      <w:lvlText w:val="(%1)"/>
      <w:lvlJc w:val="left"/>
      <w:pPr>
        <w:ind w:left="1440" w:hanging="360"/>
      </w:pPr>
      <w:rPr>
        <w:rFonts w:hint="default"/>
      </w:rPr>
    </w:lvl>
    <w:lvl w:ilvl="1" w:tplc="166A3290">
      <w:start w:val="1"/>
      <w:numFmt w:val="lowerLetter"/>
      <w:lvlText w:val="%2)"/>
      <w:lvlJc w:val="left"/>
      <w:pPr>
        <w:ind w:left="2160" w:hanging="360"/>
      </w:pPr>
      <w:rPr>
        <w:rFonts w:hint="default"/>
      </w:rPr>
    </w:lvl>
    <w:lvl w:ilvl="2" w:tplc="03F88170" w:tentative="1">
      <w:start w:val="1"/>
      <w:numFmt w:val="lowerRoman"/>
      <w:lvlText w:val="%3."/>
      <w:lvlJc w:val="right"/>
      <w:pPr>
        <w:ind w:left="2880" w:hanging="180"/>
      </w:pPr>
    </w:lvl>
    <w:lvl w:ilvl="3" w:tplc="129E8850" w:tentative="1">
      <w:start w:val="1"/>
      <w:numFmt w:val="decimal"/>
      <w:lvlText w:val="%4."/>
      <w:lvlJc w:val="left"/>
      <w:pPr>
        <w:ind w:left="3600" w:hanging="360"/>
      </w:pPr>
    </w:lvl>
    <w:lvl w:ilvl="4" w:tplc="09962688" w:tentative="1">
      <w:start w:val="1"/>
      <w:numFmt w:val="lowerLetter"/>
      <w:lvlText w:val="%5."/>
      <w:lvlJc w:val="left"/>
      <w:pPr>
        <w:ind w:left="4320" w:hanging="360"/>
      </w:pPr>
    </w:lvl>
    <w:lvl w:ilvl="5" w:tplc="8F40067C" w:tentative="1">
      <w:start w:val="1"/>
      <w:numFmt w:val="lowerRoman"/>
      <w:lvlText w:val="%6."/>
      <w:lvlJc w:val="right"/>
      <w:pPr>
        <w:ind w:left="5040" w:hanging="180"/>
      </w:pPr>
    </w:lvl>
    <w:lvl w:ilvl="6" w:tplc="FC60B722" w:tentative="1">
      <w:start w:val="1"/>
      <w:numFmt w:val="decimal"/>
      <w:lvlText w:val="%7."/>
      <w:lvlJc w:val="left"/>
      <w:pPr>
        <w:ind w:left="5760" w:hanging="360"/>
      </w:pPr>
    </w:lvl>
    <w:lvl w:ilvl="7" w:tplc="287EEE18" w:tentative="1">
      <w:start w:val="1"/>
      <w:numFmt w:val="lowerLetter"/>
      <w:lvlText w:val="%8."/>
      <w:lvlJc w:val="left"/>
      <w:pPr>
        <w:ind w:left="6480" w:hanging="360"/>
      </w:pPr>
    </w:lvl>
    <w:lvl w:ilvl="8" w:tplc="9AC26BA2" w:tentative="1">
      <w:start w:val="1"/>
      <w:numFmt w:val="lowerRoman"/>
      <w:lvlText w:val="%9."/>
      <w:lvlJc w:val="right"/>
      <w:pPr>
        <w:ind w:left="7200" w:hanging="180"/>
      </w:pPr>
    </w:lvl>
  </w:abstractNum>
  <w:abstractNum w:abstractNumId="17" w15:restartNumberingAfterBreak="0">
    <w:nsid w:val="31141230"/>
    <w:multiLevelType w:val="singleLevel"/>
    <w:tmpl w:val="E760DA50"/>
    <w:lvl w:ilvl="0">
      <w:start w:val="1"/>
      <w:numFmt w:val="lowerRoman"/>
      <w:lvlText w:val="(%1)"/>
      <w:lvlJc w:val="left"/>
      <w:pPr>
        <w:tabs>
          <w:tab w:val="num" w:pos="720"/>
        </w:tabs>
        <w:ind w:left="720" w:hanging="720"/>
      </w:pPr>
      <w:rPr>
        <w:rFonts w:hint="default"/>
      </w:rPr>
    </w:lvl>
  </w:abstractNum>
  <w:abstractNum w:abstractNumId="18" w15:restartNumberingAfterBreak="0">
    <w:nsid w:val="31B22B3E"/>
    <w:multiLevelType w:val="hybridMultilevel"/>
    <w:tmpl w:val="266444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04611C"/>
    <w:multiLevelType w:val="hybridMultilevel"/>
    <w:tmpl w:val="D14A98FC"/>
    <w:lvl w:ilvl="0" w:tplc="DA9ABE96">
      <w:start w:val="1"/>
      <w:numFmt w:val="decimal"/>
      <w:lvlText w:val="%1."/>
      <w:lvlJc w:val="left"/>
      <w:pPr>
        <w:ind w:left="720" w:hanging="360"/>
      </w:pPr>
      <w:rPr>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0B6620"/>
    <w:multiLevelType w:val="multilevel"/>
    <w:tmpl w:val="5BA641C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76134FA"/>
    <w:multiLevelType w:val="hybridMultilevel"/>
    <w:tmpl w:val="571E742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3C3205D2"/>
    <w:multiLevelType w:val="hybridMultilevel"/>
    <w:tmpl w:val="612EBE90"/>
    <w:lvl w:ilvl="0" w:tplc="72E08B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3304E0"/>
    <w:multiLevelType w:val="hybridMultilevel"/>
    <w:tmpl w:val="7852812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15:restartNumberingAfterBreak="0">
    <w:nsid w:val="428247EA"/>
    <w:multiLevelType w:val="hybridMultilevel"/>
    <w:tmpl w:val="4962B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BE027D2"/>
    <w:multiLevelType w:val="hybridMultilevel"/>
    <w:tmpl w:val="D38671F0"/>
    <w:lvl w:ilvl="0" w:tplc="DC7629EC">
      <w:start w:val="6"/>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80529A"/>
    <w:multiLevelType w:val="hybridMultilevel"/>
    <w:tmpl w:val="4EB874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3146213"/>
    <w:multiLevelType w:val="hybridMultilevel"/>
    <w:tmpl w:val="6FCE9080"/>
    <w:lvl w:ilvl="0" w:tplc="059451C0">
      <w:start w:val="2"/>
      <w:numFmt w:val="lowerLetter"/>
      <w:lvlText w:val="b.%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3A1D25"/>
    <w:multiLevelType w:val="multilevel"/>
    <w:tmpl w:val="A0B6E9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5D4225"/>
    <w:multiLevelType w:val="hybridMultilevel"/>
    <w:tmpl w:val="799CDD88"/>
    <w:lvl w:ilvl="0" w:tplc="300A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6250A3C"/>
    <w:multiLevelType w:val="hybridMultilevel"/>
    <w:tmpl w:val="22348E20"/>
    <w:lvl w:ilvl="0" w:tplc="C7A0E65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7A643E7"/>
    <w:multiLevelType w:val="hybridMultilevel"/>
    <w:tmpl w:val="5B7C3D6A"/>
    <w:lvl w:ilvl="0" w:tplc="8BAE1132">
      <w:start w:val="1"/>
      <w:numFmt w:val="lowerRoman"/>
      <w:lvlText w:val="(%1)"/>
      <w:lvlJc w:val="left"/>
      <w:pPr>
        <w:ind w:left="2160" w:hanging="360"/>
      </w:pPr>
      <w:rPr>
        <w:rFonts w:ascii="Century Gothic" w:eastAsia="Times New Roman" w:hAnsi="Century Gothic"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A87512"/>
    <w:multiLevelType w:val="hybridMultilevel"/>
    <w:tmpl w:val="2A28BEB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594337E3"/>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CA8751D"/>
    <w:multiLevelType w:val="hybridMultilevel"/>
    <w:tmpl w:val="5EFA139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6" w15:restartNumberingAfterBreak="0">
    <w:nsid w:val="60A85768"/>
    <w:multiLevelType w:val="hybridMultilevel"/>
    <w:tmpl w:val="5626428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7" w15:restartNumberingAfterBreak="0">
    <w:nsid w:val="617B079B"/>
    <w:multiLevelType w:val="hybridMultilevel"/>
    <w:tmpl w:val="9CC81EC4"/>
    <w:lvl w:ilvl="0" w:tplc="71B6E648">
      <w:start w:val="1"/>
      <w:numFmt w:val="decimal"/>
      <w:lvlText w:val="%1."/>
      <w:lvlJc w:val="left"/>
      <w:pPr>
        <w:ind w:left="720" w:hanging="360"/>
      </w:pPr>
      <w:rPr>
        <w:b/>
      </w:rPr>
    </w:lvl>
    <w:lvl w:ilvl="1" w:tplc="A7CCCF16">
      <w:numFmt w:val="bullet"/>
      <w:lvlText w:val="•"/>
      <w:lvlJc w:val="left"/>
      <w:pPr>
        <w:ind w:left="1440" w:hanging="360"/>
      </w:pPr>
      <w:rPr>
        <w:rFonts w:ascii="Century Gothic" w:eastAsiaTheme="minorEastAsia" w:hAnsi="Century Gothic" w:cstheme="minorBid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5C6248F"/>
    <w:multiLevelType w:val="hybridMultilevel"/>
    <w:tmpl w:val="FEDE4202"/>
    <w:lvl w:ilvl="0" w:tplc="FFFFFFFF">
      <w:start w:val="1"/>
      <w:numFmt w:val="lowerRoman"/>
      <w:lvlText w:val="(%1)"/>
      <w:lvlJc w:val="left"/>
      <w:pPr>
        <w:ind w:left="1440" w:hanging="360"/>
      </w:pPr>
      <w:rPr>
        <w:rFonts w:hint="default"/>
      </w:rPr>
    </w:lvl>
    <w:lvl w:ilvl="1" w:tplc="9184F860">
      <w:start w:val="1"/>
      <w:numFmt w:val="lowerLetter"/>
      <w:lvlText w:val="a.%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69332496"/>
    <w:multiLevelType w:val="hybridMultilevel"/>
    <w:tmpl w:val="632ADD82"/>
    <w:lvl w:ilvl="0" w:tplc="95008B3C">
      <w:start w:val="1"/>
      <w:numFmt w:val="decimal"/>
      <w:lvlText w:val="%1."/>
      <w:lvlJc w:val="left"/>
      <w:pPr>
        <w:ind w:left="360" w:hanging="360"/>
      </w:pPr>
      <w:rPr>
        <w:rFonts w:hint="default"/>
        <w:b/>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0" w15:restartNumberingAfterBreak="0">
    <w:nsid w:val="696172A2"/>
    <w:multiLevelType w:val="multilevel"/>
    <w:tmpl w:val="F2543E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2211A58"/>
    <w:multiLevelType w:val="hybridMultilevel"/>
    <w:tmpl w:val="18E8C5F0"/>
    <w:lvl w:ilvl="0" w:tplc="8F5AF23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BF9501C"/>
    <w:multiLevelType w:val="hybridMultilevel"/>
    <w:tmpl w:val="24D4370C"/>
    <w:lvl w:ilvl="0" w:tplc="4D0C382E">
      <w:start w:val="1"/>
      <w:numFmt w:val="lowerRoman"/>
      <w:lvlText w:val="(%1)"/>
      <w:lvlJc w:val="left"/>
      <w:pPr>
        <w:ind w:left="1440" w:hanging="360"/>
      </w:pPr>
      <w:rPr>
        <w:rFonts w:hint="default"/>
      </w:rPr>
    </w:lvl>
    <w:lvl w:ilvl="1" w:tplc="166A3290">
      <w:start w:val="1"/>
      <w:numFmt w:val="lowerLetter"/>
      <w:lvlText w:val="%2)"/>
      <w:lvlJc w:val="left"/>
      <w:pPr>
        <w:ind w:left="2160" w:hanging="360"/>
      </w:pPr>
      <w:rPr>
        <w:rFonts w:hint="default"/>
      </w:rPr>
    </w:lvl>
    <w:lvl w:ilvl="2" w:tplc="03F88170" w:tentative="1">
      <w:start w:val="1"/>
      <w:numFmt w:val="lowerRoman"/>
      <w:lvlText w:val="%3."/>
      <w:lvlJc w:val="right"/>
      <w:pPr>
        <w:ind w:left="2880" w:hanging="180"/>
      </w:pPr>
    </w:lvl>
    <w:lvl w:ilvl="3" w:tplc="129E8850" w:tentative="1">
      <w:start w:val="1"/>
      <w:numFmt w:val="decimal"/>
      <w:lvlText w:val="%4."/>
      <w:lvlJc w:val="left"/>
      <w:pPr>
        <w:ind w:left="3600" w:hanging="360"/>
      </w:pPr>
    </w:lvl>
    <w:lvl w:ilvl="4" w:tplc="09962688" w:tentative="1">
      <w:start w:val="1"/>
      <w:numFmt w:val="lowerLetter"/>
      <w:lvlText w:val="%5."/>
      <w:lvlJc w:val="left"/>
      <w:pPr>
        <w:ind w:left="4320" w:hanging="360"/>
      </w:pPr>
    </w:lvl>
    <w:lvl w:ilvl="5" w:tplc="8F40067C" w:tentative="1">
      <w:start w:val="1"/>
      <w:numFmt w:val="lowerRoman"/>
      <w:lvlText w:val="%6."/>
      <w:lvlJc w:val="right"/>
      <w:pPr>
        <w:ind w:left="5040" w:hanging="180"/>
      </w:pPr>
    </w:lvl>
    <w:lvl w:ilvl="6" w:tplc="FC60B722" w:tentative="1">
      <w:start w:val="1"/>
      <w:numFmt w:val="decimal"/>
      <w:lvlText w:val="%7."/>
      <w:lvlJc w:val="left"/>
      <w:pPr>
        <w:ind w:left="5760" w:hanging="360"/>
      </w:pPr>
    </w:lvl>
    <w:lvl w:ilvl="7" w:tplc="287EEE18" w:tentative="1">
      <w:start w:val="1"/>
      <w:numFmt w:val="lowerLetter"/>
      <w:lvlText w:val="%8."/>
      <w:lvlJc w:val="left"/>
      <w:pPr>
        <w:ind w:left="6480" w:hanging="360"/>
      </w:pPr>
    </w:lvl>
    <w:lvl w:ilvl="8" w:tplc="9AC26BA2" w:tentative="1">
      <w:start w:val="1"/>
      <w:numFmt w:val="lowerRoman"/>
      <w:lvlText w:val="%9."/>
      <w:lvlJc w:val="right"/>
      <w:pPr>
        <w:ind w:left="7200" w:hanging="180"/>
      </w:pPr>
    </w:lvl>
  </w:abstractNum>
  <w:num w:numId="1">
    <w:abstractNumId w:val="34"/>
  </w:num>
  <w:num w:numId="2">
    <w:abstractNumId w:val="39"/>
  </w:num>
  <w:num w:numId="3">
    <w:abstractNumId w:val="11"/>
  </w:num>
  <w:num w:numId="4">
    <w:abstractNumId w:val="2"/>
  </w:num>
  <w:num w:numId="5">
    <w:abstractNumId w:val="23"/>
  </w:num>
  <w:num w:numId="6">
    <w:abstractNumId w:val="9"/>
  </w:num>
  <w:num w:numId="7">
    <w:abstractNumId w:val="17"/>
  </w:num>
  <w:num w:numId="8">
    <w:abstractNumId w:val="22"/>
  </w:num>
  <w:num w:numId="9">
    <w:abstractNumId w:val="19"/>
  </w:num>
  <w:num w:numId="10">
    <w:abstractNumId w:val="27"/>
  </w:num>
  <w:num w:numId="11">
    <w:abstractNumId w:val="6"/>
  </w:num>
  <w:num w:numId="12">
    <w:abstractNumId w:val="18"/>
  </w:num>
  <w:num w:numId="13">
    <w:abstractNumId w:val="25"/>
  </w:num>
  <w:num w:numId="14">
    <w:abstractNumId w:val="31"/>
  </w:num>
  <w:num w:numId="15">
    <w:abstractNumId w:val="28"/>
  </w:num>
  <w:num w:numId="16">
    <w:abstractNumId w:val="38"/>
  </w:num>
  <w:num w:numId="17">
    <w:abstractNumId w:val="16"/>
  </w:num>
  <w:num w:numId="18">
    <w:abstractNumId w:val="10"/>
  </w:num>
  <w:num w:numId="19">
    <w:abstractNumId w:val="41"/>
  </w:num>
  <w:num w:numId="20">
    <w:abstractNumId w:val="29"/>
  </w:num>
  <w:num w:numId="21">
    <w:abstractNumId w:val="37"/>
  </w:num>
  <w:num w:numId="22">
    <w:abstractNumId w:val="14"/>
  </w:num>
  <w:num w:numId="23">
    <w:abstractNumId w:val="26"/>
  </w:num>
  <w:num w:numId="24">
    <w:abstractNumId w:val="33"/>
  </w:num>
  <w:num w:numId="25">
    <w:abstractNumId w:val="24"/>
  </w:num>
  <w:num w:numId="26">
    <w:abstractNumId w:val="4"/>
  </w:num>
  <w:num w:numId="27">
    <w:abstractNumId w:val="8"/>
  </w:num>
  <w:num w:numId="28">
    <w:abstractNumId w:val="12"/>
  </w:num>
  <w:num w:numId="29">
    <w:abstractNumId w:val="32"/>
  </w:num>
  <w:num w:numId="30">
    <w:abstractNumId w:val="42"/>
  </w:num>
  <w:num w:numId="31">
    <w:abstractNumId w:val="5"/>
  </w:num>
  <w:num w:numId="32">
    <w:abstractNumId w:val="20"/>
  </w:num>
  <w:num w:numId="33">
    <w:abstractNumId w:val="30"/>
  </w:num>
  <w:num w:numId="34">
    <w:abstractNumId w:val="33"/>
  </w:num>
  <w:num w:numId="35">
    <w:abstractNumId w:val="3"/>
  </w:num>
  <w:num w:numId="36">
    <w:abstractNumId w:val="40"/>
  </w:num>
  <w:num w:numId="37">
    <w:abstractNumId w:val="13"/>
  </w:num>
  <w:num w:numId="38">
    <w:abstractNumId w:val="21"/>
  </w:num>
  <w:num w:numId="39">
    <w:abstractNumId w:val="36"/>
  </w:num>
  <w:num w:numId="40">
    <w:abstractNumId w:val="0"/>
  </w:num>
  <w:num w:numId="41">
    <w:abstractNumId w:val="15"/>
  </w:num>
  <w:num w:numId="42">
    <w:abstractNumId w:val="35"/>
  </w:num>
  <w:num w:numId="43">
    <w:abstractNumId w:val="1"/>
  </w:num>
  <w:num w:numId="44">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CO" w:vendorID="64" w:dllVersion="6" w:nlCheck="1" w:checkStyle="1"/>
  <w:activeWritingStyle w:appName="MSWord" w:lang="en-US" w:vendorID="64" w:dllVersion="6" w:nlCheck="1" w:checkStyle="1"/>
  <w:activeWritingStyle w:appName="MSWord" w:lang="es-EC"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es-EC"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49"/>
    <w:rsid w:val="000009ED"/>
    <w:rsid w:val="000010A4"/>
    <w:rsid w:val="00004215"/>
    <w:rsid w:val="00011B96"/>
    <w:rsid w:val="00015813"/>
    <w:rsid w:val="000179FB"/>
    <w:rsid w:val="00020467"/>
    <w:rsid w:val="00022A5E"/>
    <w:rsid w:val="00026CD5"/>
    <w:rsid w:val="000277F8"/>
    <w:rsid w:val="00027DD8"/>
    <w:rsid w:val="000318B8"/>
    <w:rsid w:val="000320F4"/>
    <w:rsid w:val="00034E82"/>
    <w:rsid w:val="00035873"/>
    <w:rsid w:val="00035BF8"/>
    <w:rsid w:val="000360BB"/>
    <w:rsid w:val="0003672F"/>
    <w:rsid w:val="000377B5"/>
    <w:rsid w:val="00042592"/>
    <w:rsid w:val="000427F0"/>
    <w:rsid w:val="000430E9"/>
    <w:rsid w:val="0004320A"/>
    <w:rsid w:val="00044885"/>
    <w:rsid w:val="00044C02"/>
    <w:rsid w:val="00045B5D"/>
    <w:rsid w:val="00053966"/>
    <w:rsid w:val="00055650"/>
    <w:rsid w:val="00056B84"/>
    <w:rsid w:val="000574F7"/>
    <w:rsid w:val="00061FDA"/>
    <w:rsid w:val="00062B5A"/>
    <w:rsid w:val="000661D6"/>
    <w:rsid w:val="00066C3A"/>
    <w:rsid w:val="00067229"/>
    <w:rsid w:val="00067B8A"/>
    <w:rsid w:val="00067FEF"/>
    <w:rsid w:val="000714AC"/>
    <w:rsid w:val="00071A39"/>
    <w:rsid w:val="00072063"/>
    <w:rsid w:val="000763F1"/>
    <w:rsid w:val="000808A6"/>
    <w:rsid w:val="00083A89"/>
    <w:rsid w:val="00083D97"/>
    <w:rsid w:val="000877AC"/>
    <w:rsid w:val="00087BD6"/>
    <w:rsid w:val="00092790"/>
    <w:rsid w:val="00092B82"/>
    <w:rsid w:val="000937BC"/>
    <w:rsid w:val="00095791"/>
    <w:rsid w:val="00096357"/>
    <w:rsid w:val="00096C3D"/>
    <w:rsid w:val="000A2644"/>
    <w:rsid w:val="000A33FC"/>
    <w:rsid w:val="000A3D5C"/>
    <w:rsid w:val="000B068F"/>
    <w:rsid w:val="000B75A8"/>
    <w:rsid w:val="000B7876"/>
    <w:rsid w:val="000C0290"/>
    <w:rsid w:val="000C05DF"/>
    <w:rsid w:val="000C0EAA"/>
    <w:rsid w:val="000C2B43"/>
    <w:rsid w:val="000C6549"/>
    <w:rsid w:val="000D28AB"/>
    <w:rsid w:val="000D3302"/>
    <w:rsid w:val="000D344B"/>
    <w:rsid w:val="000D5A02"/>
    <w:rsid w:val="000D645A"/>
    <w:rsid w:val="000E3276"/>
    <w:rsid w:val="000E3703"/>
    <w:rsid w:val="000E58BD"/>
    <w:rsid w:val="000E6BBC"/>
    <w:rsid w:val="000F054C"/>
    <w:rsid w:val="000F082B"/>
    <w:rsid w:val="000F1E65"/>
    <w:rsid w:val="000F1ECE"/>
    <w:rsid w:val="000F36AD"/>
    <w:rsid w:val="001046D6"/>
    <w:rsid w:val="00104DF7"/>
    <w:rsid w:val="0011109C"/>
    <w:rsid w:val="00111A90"/>
    <w:rsid w:val="00112934"/>
    <w:rsid w:val="00115B12"/>
    <w:rsid w:val="00115D31"/>
    <w:rsid w:val="00120667"/>
    <w:rsid w:val="00121650"/>
    <w:rsid w:val="001253A4"/>
    <w:rsid w:val="001263AC"/>
    <w:rsid w:val="00127F9A"/>
    <w:rsid w:val="00134A56"/>
    <w:rsid w:val="00136670"/>
    <w:rsid w:val="00137AEF"/>
    <w:rsid w:val="00140865"/>
    <w:rsid w:val="00141A3A"/>
    <w:rsid w:val="00142F22"/>
    <w:rsid w:val="00143837"/>
    <w:rsid w:val="00144049"/>
    <w:rsid w:val="00144E64"/>
    <w:rsid w:val="00145703"/>
    <w:rsid w:val="00146350"/>
    <w:rsid w:val="00147263"/>
    <w:rsid w:val="001475A8"/>
    <w:rsid w:val="0015360A"/>
    <w:rsid w:val="00164388"/>
    <w:rsid w:val="001649C9"/>
    <w:rsid w:val="00164F00"/>
    <w:rsid w:val="001650A1"/>
    <w:rsid w:val="0016625D"/>
    <w:rsid w:val="00170461"/>
    <w:rsid w:val="00170BD7"/>
    <w:rsid w:val="0017132F"/>
    <w:rsid w:val="00172137"/>
    <w:rsid w:val="0017587B"/>
    <w:rsid w:val="00180298"/>
    <w:rsid w:val="001803BE"/>
    <w:rsid w:val="00185E49"/>
    <w:rsid w:val="00187219"/>
    <w:rsid w:val="0019104E"/>
    <w:rsid w:val="001944FA"/>
    <w:rsid w:val="00195E58"/>
    <w:rsid w:val="0019615A"/>
    <w:rsid w:val="00196DAF"/>
    <w:rsid w:val="00197673"/>
    <w:rsid w:val="001A2D17"/>
    <w:rsid w:val="001A2D77"/>
    <w:rsid w:val="001A4899"/>
    <w:rsid w:val="001A4FFD"/>
    <w:rsid w:val="001A6A3B"/>
    <w:rsid w:val="001A6BCA"/>
    <w:rsid w:val="001B25E4"/>
    <w:rsid w:val="001B2FAB"/>
    <w:rsid w:val="001B65A2"/>
    <w:rsid w:val="001B6C6A"/>
    <w:rsid w:val="001B6D82"/>
    <w:rsid w:val="001B6DD6"/>
    <w:rsid w:val="001B6F3F"/>
    <w:rsid w:val="001B7F77"/>
    <w:rsid w:val="001C40D9"/>
    <w:rsid w:val="001C46DC"/>
    <w:rsid w:val="001C51A2"/>
    <w:rsid w:val="001C7931"/>
    <w:rsid w:val="001D1282"/>
    <w:rsid w:val="001D3E69"/>
    <w:rsid w:val="001D4A57"/>
    <w:rsid w:val="001D54D0"/>
    <w:rsid w:val="001D63F0"/>
    <w:rsid w:val="001D64B6"/>
    <w:rsid w:val="001D69CF"/>
    <w:rsid w:val="001D73D0"/>
    <w:rsid w:val="001E030C"/>
    <w:rsid w:val="001E1A57"/>
    <w:rsid w:val="001E310A"/>
    <w:rsid w:val="001E45CB"/>
    <w:rsid w:val="001E5876"/>
    <w:rsid w:val="001E5D12"/>
    <w:rsid w:val="001E5DBA"/>
    <w:rsid w:val="001F0EB2"/>
    <w:rsid w:val="001F2363"/>
    <w:rsid w:val="001F7FEE"/>
    <w:rsid w:val="00201151"/>
    <w:rsid w:val="002017F3"/>
    <w:rsid w:val="00204A05"/>
    <w:rsid w:val="00205198"/>
    <w:rsid w:val="00210657"/>
    <w:rsid w:val="002118CD"/>
    <w:rsid w:val="00211D28"/>
    <w:rsid w:val="00212154"/>
    <w:rsid w:val="00215A46"/>
    <w:rsid w:val="00226449"/>
    <w:rsid w:val="00227401"/>
    <w:rsid w:val="002315B6"/>
    <w:rsid w:val="00231DD9"/>
    <w:rsid w:val="00232DFB"/>
    <w:rsid w:val="00233805"/>
    <w:rsid w:val="00233CE8"/>
    <w:rsid w:val="00235C35"/>
    <w:rsid w:val="002364A7"/>
    <w:rsid w:val="0023752B"/>
    <w:rsid w:val="0023784D"/>
    <w:rsid w:val="00237CF5"/>
    <w:rsid w:val="002414F7"/>
    <w:rsid w:val="0024169D"/>
    <w:rsid w:val="00241E0C"/>
    <w:rsid w:val="00245871"/>
    <w:rsid w:val="002502EC"/>
    <w:rsid w:val="00250F39"/>
    <w:rsid w:val="00251191"/>
    <w:rsid w:val="00252828"/>
    <w:rsid w:val="00252FAC"/>
    <w:rsid w:val="0025315D"/>
    <w:rsid w:val="00254020"/>
    <w:rsid w:val="002546D9"/>
    <w:rsid w:val="002568B4"/>
    <w:rsid w:val="00256D85"/>
    <w:rsid w:val="002600F6"/>
    <w:rsid w:val="002614C6"/>
    <w:rsid w:val="00261794"/>
    <w:rsid w:val="00263A17"/>
    <w:rsid w:val="00265123"/>
    <w:rsid w:val="00272B0E"/>
    <w:rsid w:val="00272FF3"/>
    <w:rsid w:val="00274AAB"/>
    <w:rsid w:val="00275E2D"/>
    <w:rsid w:val="00276CD7"/>
    <w:rsid w:val="00280038"/>
    <w:rsid w:val="0028195C"/>
    <w:rsid w:val="00282D72"/>
    <w:rsid w:val="00286364"/>
    <w:rsid w:val="00286471"/>
    <w:rsid w:val="00286DF3"/>
    <w:rsid w:val="00287B2B"/>
    <w:rsid w:val="00295725"/>
    <w:rsid w:val="002957E5"/>
    <w:rsid w:val="0029677F"/>
    <w:rsid w:val="002978F2"/>
    <w:rsid w:val="002A0DB6"/>
    <w:rsid w:val="002A1825"/>
    <w:rsid w:val="002A6268"/>
    <w:rsid w:val="002A666A"/>
    <w:rsid w:val="002A7237"/>
    <w:rsid w:val="002A7F2C"/>
    <w:rsid w:val="002B01E5"/>
    <w:rsid w:val="002B1FE4"/>
    <w:rsid w:val="002B2782"/>
    <w:rsid w:val="002B43E7"/>
    <w:rsid w:val="002B4BEF"/>
    <w:rsid w:val="002B5572"/>
    <w:rsid w:val="002B5CD7"/>
    <w:rsid w:val="002B6201"/>
    <w:rsid w:val="002B777C"/>
    <w:rsid w:val="002C18CC"/>
    <w:rsid w:val="002C30DC"/>
    <w:rsid w:val="002C4E8B"/>
    <w:rsid w:val="002C582C"/>
    <w:rsid w:val="002C7376"/>
    <w:rsid w:val="002C7576"/>
    <w:rsid w:val="002C7664"/>
    <w:rsid w:val="002D3DF3"/>
    <w:rsid w:val="002D4BCC"/>
    <w:rsid w:val="002D4FDB"/>
    <w:rsid w:val="002D6D72"/>
    <w:rsid w:val="002E235D"/>
    <w:rsid w:val="002E27D1"/>
    <w:rsid w:val="002E333C"/>
    <w:rsid w:val="002E58B1"/>
    <w:rsid w:val="002E5EF2"/>
    <w:rsid w:val="002E707F"/>
    <w:rsid w:val="002F005B"/>
    <w:rsid w:val="002F1A88"/>
    <w:rsid w:val="002F2036"/>
    <w:rsid w:val="0030595D"/>
    <w:rsid w:val="00306752"/>
    <w:rsid w:val="00306D74"/>
    <w:rsid w:val="00313430"/>
    <w:rsid w:val="00315447"/>
    <w:rsid w:val="00315E79"/>
    <w:rsid w:val="003161F1"/>
    <w:rsid w:val="003175FB"/>
    <w:rsid w:val="00320261"/>
    <w:rsid w:val="00320CDF"/>
    <w:rsid w:val="00321636"/>
    <w:rsid w:val="00321D19"/>
    <w:rsid w:val="00325A8A"/>
    <w:rsid w:val="00325E2A"/>
    <w:rsid w:val="0033060C"/>
    <w:rsid w:val="003307EA"/>
    <w:rsid w:val="00333CB1"/>
    <w:rsid w:val="003362B2"/>
    <w:rsid w:val="003411AE"/>
    <w:rsid w:val="00341857"/>
    <w:rsid w:val="003431D5"/>
    <w:rsid w:val="00344BF8"/>
    <w:rsid w:val="003454F1"/>
    <w:rsid w:val="00350FF7"/>
    <w:rsid w:val="003547AC"/>
    <w:rsid w:val="00354BF0"/>
    <w:rsid w:val="00355C71"/>
    <w:rsid w:val="003566EF"/>
    <w:rsid w:val="00356BD5"/>
    <w:rsid w:val="0035764A"/>
    <w:rsid w:val="00361139"/>
    <w:rsid w:val="00365317"/>
    <w:rsid w:val="003675A7"/>
    <w:rsid w:val="00371D56"/>
    <w:rsid w:val="00372D98"/>
    <w:rsid w:val="0037318D"/>
    <w:rsid w:val="00373251"/>
    <w:rsid w:val="003732A5"/>
    <w:rsid w:val="00373A86"/>
    <w:rsid w:val="0037561B"/>
    <w:rsid w:val="00376CB2"/>
    <w:rsid w:val="003817D1"/>
    <w:rsid w:val="0038504C"/>
    <w:rsid w:val="00386059"/>
    <w:rsid w:val="003908DD"/>
    <w:rsid w:val="003920A7"/>
    <w:rsid w:val="00392348"/>
    <w:rsid w:val="00394DB3"/>
    <w:rsid w:val="00395C9D"/>
    <w:rsid w:val="0039656F"/>
    <w:rsid w:val="0039674F"/>
    <w:rsid w:val="00396878"/>
    <w:rsid w:val="00397BA2"/>
    <w:rsid w:val="00397E90"/>
    <w:rsid w:val="003A114A"/>
    <w:rsid w:val="003A2537"/>
    <w:rsid w:val="003A2823"/>
    <w:rsid w:val="003A41F3"/>
    <w:rsid w:val="003A4F66"/>
    <w:rsid w:val="003A5472"/>
    <w:rsid w:val="003A5664"/>
    <w:rsid w:val="003A6EC5"/>
    <w:rsid w:val="003B01A2"/>
    <w:rsid w:val="003B02E4"/>
    <w:rsid w:val="003B04B7"/>
    <w:rsid w:val="003B131B"/>
    <w:rsid w:val="003B2C25"/>
    <w:rsid w:val="003B3D4F"/>
    <w:rsid w:val="003B44EE"/>
    <w:rsid w:val="003B5BFE"/>
    <w:rsid w:val="003B6267"/>
    <w:rsid w:val="003B6F54"/>
    <w:rsid w:val="003C40C7"/>
    <w:rsid w:val="003C45F0"/>
    <w:rsid w:val="003C698C"/>
    <w:rsid w:val="003D276D"/>
    <w:rsid w:val="003D3526"/>
    <w:rsid w:val="003D492A"/>
    <w:rsid w:val="003D4CC9"/>
    <w:rsid w:val="003D5E32"/>
    <w:rsid w:val="003D763C"/>
    <w:rsid w:val="003D7E40"/>
    <w:rsid w:val="003E2F40"/>
    <w:rsid w:val="003E40A1"/>
    <w:rsid w:val="003E52F5"/>
    <w:rsid w:val="003E570C"/>
    <w:rsid w:val="003E694E"/>
    <w:rsid w:val="003F403D"/>
    <w:rsid w:val="003F432B"/>
    <w:rsid w:val="00400940"/>
    <w:rsid w:val="00402644"/>
    <w:rsid w:val="004030A7"/>
    <w:rsid w:val="00403C5F"/>
    <w:rsid w:val="0040523E"/>
    <w:rsid w:val="00405994"/>
    <w:rsid w:val="00406F84"/>
    <w:rsid w:val="00411061"/>
    <w:rsid w:val="00412704"/>
    <w:rsid w:val="00412EEB"/>
    <w:rsid w:val="0041337A"/>
    <w:rsid w:val="00414CC1"/>
    <w:rsid w:val="00417093"/>
    <w:rsid w:val="004229EF"/>
    <w:rsid w:val="00425391"/>
    <w:rsid w:val="004261BC"/>
    <w:rsid w:val="00426522"/>
    <w:rsid w:val="0042667F"/>
    <w:rsid w:val="004304E5"/>
    <w:rsid w:val="0043110B"/>
    <w:rsid w:val="0043149E"/>
    <w:rsid w:val="00433FD3"/>
    <w:rsid w:val="004354F2"/>
    <w:rsid w:val="0043730D"/>
    <w:rsid w:val="00447504"/>
    <w:rsid w:val="00450616"/>
    <w:rsid w:val="00450F4F"/>
    <w:rsid w:val="0045521C"/>
    <w:rsid w:val="004569F7"/>
    <w:rsid w:val="004611BB"/>
    <w:rsid w:val="00462600"/>
    <w:rsid w:val="00467BB9"/>
    <w:rsid w:val="00470261"/>
    <w:rsid w:val="00471334"/>
    <w:rsid w:val="004775B9"/>
    <w:rsid w:val="00483710"/>
    <w:rsid w:val="004850A2"/>
    <w:rsid w:val="00486AA9"/>
    <w:rsid w:val="00487672"/>
    <w:rsid w:val="00487A13"/>
    <w:rsid w:val="004906BA"/>
    <w:rsid w:val="00490C59"/>
    <w:rsid w:val="00492485"/>
    <w:rsid w:val="0049539E"/>
    <w:rsid w:val="00495917"/>
    <w:rsid w:val="004A3306"/>
    <w:rsid w:val="004A5358"/>
    <w:rsid w:val="004B45A3"/>
    <w:rsid w:val="004B7CDC"/>
    <w:rsid w:val="004C1A73"/>
    <w:rsid w:val="004C2700"/>
    <w:rsid w:val="004C5471"/>
    <w:rsid w:val="004C54B3"/>
    <w:rsid w:val="004D3763"/>
    <w:rsid w:val="004D3E6F"/>
    <w:rsid w:val="004D403E"/>
    <w:rsid w:val="004D46BD"/>
    <w:rsid w:val="004D5357"/>
    <w:rsid w:val="004D5D8F"/>
    <w:rsid w:val="004D777C"/>
    <w:rsid w:val="004E4EF7"/>
    <w:rsid w:val="004E721E"/>
    <w:rsid w:val="004F072B"/>
    <w:rsid w:val="004F3193"/>
    <w:rsid w:val="004F329E"/>
    <w:rsid w:val="004F490E"/>
    <w:rsid w:val="004F4D64"/>
    <w:rsid w:val="00501BC8"/>
    <w:rsid w:val="00503319"/>
    <w:rsid w:val="005033A1"/>
    <w:rsid w:val="00505866"/>
    <w:rsid w:val="00506100"/>
    <w:rsid w:val="005062F4"/>
    <w:rsid w:val="00510C83"/>
    <w:rsid w:val="0051119D"/>
    <w:rsid w:val="00511C12"/>
    <w:rsid w:val="00511CC2"/>
    <w:rsid w:val="00511CD1"/>
    <w:rsid w:val="00511F33"/>
    <w:rsid w:val="00512D33"/>
    <w:rsid w:val="0051741C"/>
    <w:rsid w:val="00520517"/>
    <w:rsid w:val="00522E65"/>
    <w:rsid w:val="00523F5B"/>
    <w:rsid w:val="00526006"/>
    <w:rsid w:val="005315F7"/>
    <w:rsid w:val="005357F9"/>
    <w:rsid w:val="00540D8F"/>
    <w:rsid w:val="00541666"/>
    <w:rsid w:val="00541D8D"/>
    <w:rsid w:val="005430D8"/>
    <w:rsid w:val="00544BC5"/>
    <w:rsid w:val="00544C6D"/>
    <w:rsid w:val="005457B7"/>
    <w:rsid w:val="00546E33"/>
    <w:rsid w:val="005505EA"/>
    <w:rsid w:val="0055327F"/>
    <w:rsid w:val="005537EF"/>
    <w:rsid w:val="00555086"/>
    <w:rsid w:val="0055639B"/>
    <w:rsid w:val="0055673C"/>
    <w:rsid w:val="00556857"/>
    <w:rsid w:val="0056144D"/>
    <w:rsid w:val="0056422D"/>
    <w:rsid w:val="00565D9B"/>
    <w:rsid w:val="00566563"/>
    <w:rsid w:val="00566DD3"/>
    <w:rsid w:val="00566F86"/>
    <w:rsid w:val="005671C6"/>
    <w:rsid w:val="00567B39"/>
    <w:rsid w:val="005723CF"/>
    <w:rsid w:val="005724C4"/>
    <w:rsid w:val="005731EC"/>
    <w:rsid w:val="005744D9"/>
    <w:rsid w:val="00580079"/>
    <w:rsid w:val="00581565"/>
    <w:rsid w:val="00581D9B"/>
    <w:rsid w:val="0058285C"/>
    <w:rsid w:val="005832EB"/>
    <w:rsid w:val="005845F8"/>
    <w:rsid w:val="00584D4E"/>
    <w:rsid w:val="00585764"/>
    <w:rsid w:val="00590693"/>
    <w:rsid w:val="0059129C"/>
    <w:rsid w:val="00595266"/>
    <w:rsid w:val="00595778"/>
    <w:rsid w:val="005962DD"/>
    <w:rsid w:val="00596406"/>
    <w:rsid w:val="00597853"/>
    <w:rsid w:val="005A14FC"/>
    <w:rsid w:val="005A3BCD"/>
    <w:rsid w:val="005A447B"/>
    <w:rsid w:val="005A4603"/>
    <w:rsid w:val="005A4C09"/>
    <w:rsid w:val="005A7E9F"/>
    <w:rsid w:val="005B136E"/>
    <w:rsid w:val="005B1D53"/>
    <w:rsid w:val="005B3DEE"/>
    <w:rsid w:val="005B6DB2"/>
    <w:rsid w:val="005B7C01"/>
    <w:rsid w:val="005C2A02"/>
    <w:rsid w:val="005C2C67"/>
    <w:rsid w:val="005C33D7"/>
    <w:rsid w:val="005C376B"/>
    <w:rsid w:val="005C6502"/>
    <w:rsid w:val="005D10E7"/>
    <w:rsid w:val="005D2CF2"/>
    <w:rsid w:val="005D2D83"/>
    <w:rsid w:val="005D3729"/>
    <w:rsid w:val="005D48B6"/>
    <w:rsid w:val="005D5EA3"/>
    <w:rsid w:val="005D64E0"/>
    <w:rsid w:val="005E0271"/>
    <w:rsid w:val="005E05EB"/>
    <w:rsid w:val="005E0913"/>
    <w:rsid w:val="005E0C39"/>
    <w:rsid w:val="005E0EE3"/>
    <w:rsid w:val="005E554B"/>
    <w:rsid w:val="005E7D37"/>
    <w:rsid w:val="005F0157"/>
    <w:rsid w:val="005F23CF"/>
    <w:rsid w:val="005F2E70"/>
    <w:rsid w:val="00600C52"/>
    <w:rsid w:val="006022ED"/>
    <w:rsid w:val="00610FEB"/>
    <w:rsid w:val="00611273"/>
    <w:rsid w:val="00614F86"/>
    <w:rsid w:val="00616136"/>
    <w:rsid w:val="00616432"/>
    <w:rsid w:val="006176D7"/>
    <w:rsid w:val="006212A7"/>
    <w:rsid w:val="006250B0"/>
    <w:rsid w:val="0062593A"/>
    <w:rsid w:val="00625A9D"/>
    <w:rsid w:val="00626316"/>
    <w:rsid w:val="00631E33"/>
    <w:rsid w:val="00633E21"/>
    <w:rsid w:val="00634A89"/>
    <w:rsid w:val="0063511B"/>
    <w:rsid w:val="00637E15"/>
    <w:rsid w:val="006457A2"/>
    <w:rsid w:val="00651C3C"/>
    <w:rsid w:val="00655EFD"/>
    <w:rsid w:val="00656A52"/>
    <w:rsid w:val="00660ACC"/>
    <w:rsid w:val="00661CD0"/>
    <w:rsid w:val="006657C6"/>
    <w:rsid w:val="0067012F"/>
    <w:rsid w:val="00671794"/>
    <w:rsid w:val="00674615"/>
    <w:rsid w:val="006762EC"/>
    <w:rsid w:val="006779FF"/>
    <w:rsid w:val="006810A9"/>
    <w:rsid w:val="006837D9"/>
    <w:rsid w:val="00685605"/>
    <w:rsid w:val="006861D7"/>
    <w:rsid w:val="006872FC"/>
    <w:rsid w:val="006909BE"/>
    <w:rsid w:val="006915A8"/>
    <w:rsid w:val="006933E3"/>
    <w:rsid w:val="0069512A"/>
    <w:rsid w:val="00695225"/>
    <w:rsid w:val="00695CC7"/>
    <w:rsid w:val="006962CE"/>
    <w:rsid w:val="006A07AF"/>
    <w:rsid w:val="006A7D14"/>
    <w:rsid w:val="006A7EF1"/>
    <w:rsid w:val="006B040F"/>
    <w:rsid w:val="006B1810"/>
    <w:rsid w:val="006B3B42"/>
    <w:rsid w:val="006B6339"/>
    <w:rsid w:val="006C0CBC"/>
    <w:rsid w:val="006C1737"/>
    <w:rsid w:val="006C1C43"/>
    <w:rsid w:val="006C2CC4"/>
    <w:rsid w:val="006C684C"/>
    <w:rsid w:val="006C6B9E"/>
    <w:rsid w:val="006D0EA8"/>
    <w:rsid w:val="006D3CCA"/>
    <w:rsid w:val="006D4996"/>
    <w:rsid w:val="006D501E"/>
    <w:rsid w:val="006E104B"/>
    <w:rsid w:val="006E3567"/>
    <w:rsid w:val="006E7BCC"/>
    <w:rsid w:val="006F2744"/>
    <w:rsid w:val="006F2DEF"/>
    <w:rsid w:val="006F3892"/>
    <w:rsid w:val="006F3C68"/>
    <w:rsid w:val="006F5FE2"/>
    <w:rsid w:val="006F60F5"/>
    <w:rsid w:val="006F6D54"/>
    <w:rsid w:val="006F7C8D"/>
    <w:rsid w:val="006F7CBF"/>
    <w:rsid w:val="007004B9"/>
    <w:rsid w:val="007009F2"/>
    <w:rsid w:val="00702FAF"/>
    <w:rsid w:val="007030B3"/>
    <w:rsid w:val="0070339B"/>
    <w:rsid w:val="00711888"/>
    <w:rsid w:val="00712894"/>
    <w:rsid w:val="00712C78"/>
    <w:rsid w:val="00713DE5"/>
    <w:rsid w:val="00714B67"/>
    <w:rsid w:val="00714B9D"/>
    <w:rsid w:val="007151D2"/>
    <w:rsid w:val="00715A47"/>
    <w:rsid w:val="00721129"/>
    <w:rsid w:val="00721A58"/>
    <w:rsid w:val="00724E88"/>
    <w:rsid w:val="00725DDC"/>
    <w:rsid w:val="00725FFB"/>
    <w:rsid w:val="007304B4"/>
    <w:rsid w:val="007319ED"/>
    <w:rsid w:val="0073297C"/>
    <w:rsid w:val="00734924"/>
    <w:rsid w:val="007370EF"/>
    <w:rsid w:val="007379FB"/>
    <w:rsid w:val="00740D65"/>
    <w:rsid w:val="00741749"/>
    <w:rsid w:val="007429AB"/>
    <w:rsid w:val="007437A2"/>
    <w:rsid w:val="00743A65"/>
    <w:rsid w:val="00743B20"/>
    <w:rsid w:val="0074405C"/>
    <w:rsid w:val="00744FF9"/>
    <w:rsid w:val="00745711"/>
    <w:rsid w:val="007460A0"/>
    <w:rsid w:val="00746D3D"/>
    <w:rsid w:val="00746F34"/>
    <w:rsid w:val="00751639"/>
    <w:rsid w:val="00751C99"/>
    <w:rsid w:val="00754508"/>
    <w:rsid w:val="00755C90"/>
    <w:rsid w:val="0075734D"/>
    <w:rsid w:val="00764A3A"/>
    <w:rsid w:val="00765B7E"/>
    <w:rsid w:val="00772A48"/>
    <w:rsid w:val="00773575"/>
    <w:rsid w:val="007760E4"/>
    <w:rsid w:val="00776514"/>
    <w:rsid w:val="00780128"/>
    <w:rsid w:val="007831A0"/>
    <w:rsid w:val="00783521"/>
    <w:rsid w:val="00783B28"/>
    <w:rsid w:val="00783B6F"/>
    <w:rsid w:val="0078590B"/>
    <w:rsid w:val="00785E20"/>
    <w:rsid w:val="007871FE"/>
    <w:rsid w:val="00791811"/>
    <w:rsid w:val="0079226F"/>
    <w:rsid w:val="00795897"/>
    <w:rsid w:val="00796C1F"/>
    <w:rsid w:val="007976DD"/>
    <w:rsid w:val="0079781C"/>
    <w:rsid w:val="007978D1"/>
    <w:rsid w:val="007A2E42"/>
    <w:rsid w:val="007A3D9D"/>
    <w:rsid w:val="007B1160"/>
    <w:rsid w:val="007B30FA"/>
    <w:rsid w:val="007B4B4A"/>
    <w:rsid w:val="007B65CB"/>
    <w:rsid w:val="007C1322"/>
    <w:rsid w:val="007C1B01"/>
    <w:rsid w:val="007C1C64"/>
    <w:rsid w:val="007C2378"/>
    <w:rsid w:val="007C2F85"/>
    <w:rsid w:val="007C45FC"/>
    <w:rsid w:val="007C6D07"/>
    <w:rsid w:val="007D450D"/>
    <w:rsid w:val="007D49E2"/>
    <w:rsid w:val="007E0D4B"/>
    <w:rsid w:val="007E10CF"/>
    <w:rsid w:val="007E1BAE"/>
    <w:rsid w:val="007E74D5"/>
    <w:rsid w:val="007E7883"/>
    <w:rsid w:val="007F2FF2"/>
    <w:rsid w:val="007F30D7"/>
    <w:rsid w:val="007F5ABD"/>
    <w:rsid w:val="007F6B0B"/>
    <w:rsid w:val="008010B7"/>
    <w:rsid w:val="0080460E"/>
    <w:rsid w:val="00807731"/>
    <w:rsid w:val="00810D46"/>
    <w:rsid w:val="00812E94"/>
    <w:rsid w:val="008153FC"/>
    <w:rsid w:val="00817189"/>
    <w:rsid w:val="0082034B"/>
    <w:rsid w:val="00820B08"/>
    <w:rsid w:val="00821FF3"/>
    <w:rsid w:val="00822DE1"/>
    <w:rsid w:val="00824EDF"/>
    <w:rsid w:val="00825750"/>
    <w:rsid w:val="008269FD"/>
    <w:rsid w:val="00826AF0"/>
    <w:rsid w:val="00827288"/>
    <w:rsid w:val="00830657"/>
    <w:rsid w:val="00835AD7"/>
    <w:rsid w:val="00835ADC"/>
    <w:rsid w:val="00836DAD"/>
    <w:rsid w:val="00837436"/>
    <w:rsid w:val="00842284"/>
    <w:rsid w:val="008454C6"/>
    <w:rsid w:val="00845EA5"/>
    <w:rsid w:val="008470CF"/>
    <w:rsid w:val="00851B5C"/>
    <w:rsid w:val="00852E9B"/>
    <w:rsid w:val="00853C3B"/>
    <w:rsid w:val="00854C5B"/>
    <w:rsid w:val="00856332"/>
    <w:rsid w:val="00861973"/>
    <w:rsid w:val="00864749"/>
    <w:rsid w:val="00865974"/>
    <w:rsid w:val="00867A9F"/>
    <w:rsid w:val="00870113"/>
    <w:rsid w:val="00873EAF"/>
    <w:rsid w:val="0087521D"/>
    <w:rsid w:val="008755A9"/>
    <w:rsid w:val="0087710A"/>
    <w:rsid w:val="0088346A"/>
    <w:rsid w:val="00883E37"/>
    <w:rsid w:val="0088528D"/>
    <w:rsid w:val="00885680"/>
    <w:rsid w:val="00885F48"/>
    <w:rsid w:val="008869C8"/>
    <w:rsid w:val="008872ED"/>
    <w:rsid w:val="00890AF7"/>
    <w:rsid w:val="0089158C"/>
    <w:rsid w:val="00891B46"/>
    <w:rsid w:val="00891D0A"/>
    <w:rsid w:val="008941E8"/>
    <w:rsid w:val="008A0E73"/>
    <w:rsid w:val="008A2875"/>
    <w:rsid w:val="008A2EF5"/>
    <w:rsid w:val="008A43EB"/>
    <w:rsid w:val="008A4889"/>
    <w:rsid w:val="008A6B80"/>
    <w:rsid w:val="008B0FCE"/>
    <w:rsid w:val="008B4EE8"/>
    <w:rsid w:val="008B6550"/>
    <w:rsid w:val="008B7173"/>
    <w:rsid w:val="008B7A9E"/>
    <w:rsid w:val="008B7F9B"/>
    <w:rsid w:val="008C4E05"/>
    <w:rsid w:val="008C551E"/>
    <w:rsid w:val="008C56C6"/>
    <w:rsid w:val="008C7032"/>
    <w:rsid w:val="008C7CE1"/>
    <w:rsid w:val="008D0B10"/>
    <w:rsid w:val="008D5A4D"/>
    <w:rsid w:val="008D7A22"/>
    <w:rsid w:val="008E0CFF"/>
    <w:rsid w:val="008E3497"/>
    <w:rsid w:val="008E7729"/>
    <w:rsid w:val="008F0083"/>
    <w:rsid w:val="008F2FB8"/>
    <w:rsid w:val="008F6800"/>
    <w:rsid w:val="008F692A"/>
    <w:rsid w:val="008F6B95"/>
    <w:rsid w:val="00900038"/>
    <w:rsid w:val="00901F38"/>
    <w:rsid w:val="00903087"/>
    <w:rsid w:val="00903A94"/>
    <w:rsid w:val="00903F7B"/>
    <w:rsid w:val="00906A54"/>
    <w:rsid w:val="009070F2"/>
    <w:rsid w:val="0091095E"/>
    <w:rsid w:val="00911659"/>
    <w:rsid w:val="009118F6"/>
    <w:rsid w:val="00917402"/>
    <w:rsid w:val="009207C8"/>
    <w:rsid w:val="00920B3C"/>
    <w:rsid w:val="0092263A"/>
    <w:rsid w:val="00922E3E"/>
    <w:rsid w:val="00925099"/>
    <w:rsid w:val="0092729F"/>
    <w:rsid w:val="00927D58"/>
    <w:rsid w:val="00933255"/>
    <w:rsid w:val="00933D5F"/>
    <w:rsid w:val="00933F80"/>
    <w:rsid w:val="00935E3A"/>
    <w:rsid w:val="00940957"/>
    <w:rsid w:val="0094135D"/>
    <w:rsid w:val="00943903"/>
    <w:rsid w:val="009458FF"/>
    <w:rsid w:val="009511FD"/>
    <w:rsid w:val="009529F9"/>
    <w:rsid w:val="00953B10"/>
    <w:rsid w:val="00955ED5"/>
    <w:rsid w:val="00956C37"/>
    <w:rsid w:val="00963C64"/>
    <w:rsid w:val="00964B3E"/>
    <w:rsid w:val="009700BE"/>
    <w:rsid w:val="0097077F"/>
    <w:rsid w:val="009715E1"/>
    <w:rsid w:val="00977212"/>
    <w:rsid w:val="00980391"/>
    <w:rsid w:val="00981124"/>
    <w:rsid w:val="009813EF"/>
    <w:rsid w:val="00984862"/>
    <w:rsid w:val="009859B0"/>
    <w:rsid w:val="00985FF5"/>
    <w:rsid w:val="00986645"/>
    <w:rsid w:val="00986BF4"/>
    <w:rsid w:val="0099014C"/>
    <w:rsid w:val="0099159A"/>
    <w:rsid w:val="00992CC2"/>
    <w:rsid w:val="009957A5"/>
    <w:rsid w:val="00995D6C"/>
    <w:rsid w:val="009968BA"/>
    <w:rsid w:val="009A1235"/>
    <w:rsid w:val="009A4FA1"/>
    <w:rsid w:val="009A52EB"/>
    <w:rsid w:val="009A55E9"/>
    <w:rsid w:val="009A7516"/>
    <w:rsid w:val="009B1DAB"/>
    <w:rsid w:val="009B4BB4"/>
    <w:rsid w:val="009B5673"/>
    <w:rsid w:val="009C0A3B"/>
    <w:rsid w:val="009C159E"/>
    <w:rsid w:val="009C2538"/>
    <w:rsid w:val="009C3B6E"/>
    <w:rsid w:val="009C6116"/>
    <w:rsid w:val="009C7ED6"/>
    <w:rsid w:val="009D10D7"/>
    <w:rsid w:val="009D3AB5"/>
    <w:rsid w:val="009D3E44"/>
    <w:rsid w:val="009D3FC9"/>
    <w:rsid w:val="009D5168"/>
    <w:rsid w:val="009D7E89"/>
    <w:rsid w:val="009E49D8"/>
    <w:rsid w:val="009E55C1"/>
    <w:rsid w:val="009E55DB"/>
    <w:rsid w:val="009E6548"/>
    <w:rsid w:val="009F0F32"/>
    <w:rsid w:val="009F1748"/>
    <w:rsid w:val="009F335C"/>
    <w:rsid w:val="009F3906"/>
    <w:rsid w:val="00A01DA8"/>
    <w:rsid w:val="00A0251A"/>
    <w:rsid w:val="00A0263F"/>
    <w:rsid w:val="00A03901"/>
    <w:rsid w:val="00A03AFB"/>
    <w:rsid w:val="00A054C4"/>
    <w:rsid w:val="00A05FC0"/>
    <w:rsid w:val="00A0691C"/>
    <w:rsid w:val="00A074FD"/>
    <w:rsid w:val="00A110A7"/>
    <w:rsid w:val="00A118DC"/>
    <w:rsid w:val="00A11DFA"/>
    <w:rsid w:val="00A1332A"/>
    <w:rsid w:val="00A1511F"/>
    <w:rsid w:val="00A23D37"/>
    <w:rsid w:val="00A2766B"/>
    <w:rsid w:val="00A27DF9"/>
    <w:rsid w:val="00A311DE"/>
    <w:rsid w:val="00A32191"/>
    <w:rsid w:val="00A336EF"/>
    <w:rsid w:val="00A34BC7"/>
    <w:rsid w:val="00A367A0"/>
    <w:rsid w:val="00A45626"/>
    <w:rsid w:val="00A516BB"/>
    <w:rsid w:val="00A51897"/>
    <w:rsid w:val="00A51BB6"/>
    <w:rsid w:val="00A5255D"/>
    <w:rsid w:val="00A52CE2"/>
    <w:rsid w:val="00A553E1"/>
    <w:rsid w:val="00A571AB"/>
    <w:rsid w:val="00A64252"/>
    <w:rsid w:val="00A65429"/>
    <w:rsid w:val="00A65D7C"/>
    <w:rsid w:val="00A66BD5"/>
    <w:rsid w:val="00A66BEA"/>
    <w:rsid w:val="00A67ECA"/>
    <w:rsid w:val="00A7244A"/>
    <w:rsid w:val="00A72A85"/>
    <w:rsid w:val="00A73FB3"/>
    <w:rsid w:val="00A820BA"/>
    <w:rsid w:val="00A82282"/>
    <w:rsid w:val="00A830B0"/>
    <w:rsid w:val="00A833F1"/>
    <w:rsid w:val="00A85265"/>
    <w:rsid w:val="00A8729A"/>
    <w:rsid w:val="00A87449"/>
    <w:rsid w:val="00A936CA"/>
    <w:rsid w:val="00A9553B"/>
    <w:rsid w:val="00A95E51"/>
    <w:rsid w:val="00A96564"/>
    <w:rsid w:val="00A96D76"/>
    <w:rsid w:val="00AA04CC"/>
    <w:rsid w:val="00AA133C"/>
    <w:rsid w:val="00AB0835"/>
    <w:rsid w:val="00AB3854"/>
    <w:rsid w:val="00AB679E"/>
    <w:rsid w:val="00AB6896"/>
    <w:rsid w:val="00AC5A38"/>
    <w:rsid w:val="00AC743E"/>
    <w:rsid w:val="00AC76AF"/>
    <w:rsid w:val="00AC7CF7"/>
    <w:rsid w:val="00AD15E2"/>
    <w:rsid w:val="00AD16EB"/>
    <w:rsid w:val="00AD2B35"/>
    <w:rsid w:val="00AD52EC"/>
    <w:rsid w:val="00AE2AB1"/>
    <w:rsid w:val="00AE33DD"/>
    <w:rsid w:val="00AE343F"/>
    <w:rsid w:val="00AE36DB"/>
    <w:rsid w:val="00AF2C9B"/>
    <w:rsid w:val="00AF5685"/>
    <w:rsid w:val="00AF6069"/>
    <w:rsid w:val="00AF6B0B"/>
    <w:rsid w:val="00B0278D"/>
    <w:rsid w:val="00B03EFE"/>
    <w:rsid w:val="00B04C88"/>
    <w:rsid w:val="00B054A9"/>
    <w:rsid w:val="00B124EA"/>
    <w:rsid w:val="00B13D1C"/>
    <w:rsid w:val="00B148AE"/>
    <w:rsid w:val="00B20249"/>
    <w:rsid w:val="00B21163"/>
    <w:rsid w:val="00B24396"/>
    <w:rsid w:val="00B25C33"/>
    <w:rsid w:val="00B25CEA"/>
    <w:rsid w:val="00B27DBC"/>
    <w:rsid w:val="00B3334A"/>
    <w:rsid w:val="00B339F5"/>
    <w:rsid w:val="00B36CCD"/>
    <w:rsid w:val="00B36D77"/>
    <w:rsid w:val="00B374AC"/>
    <w:rsid w:val="00B378E3"/>
    <w:rsid w:val="00B418DD"/>
    <w:rsid w:val="00B43BD9"/>
    <w:rsid w:val="00B44BE0"/>
    <w:rsid w:val="00B44C04"/>
    <w:rsid w:val="00B465D2"/>
    <w:rsid w:val="00B50228"/>
    <w:rsid w:val="00B5158C"/>
    <w:rsid w:val="00B51BE4"/>
    <w:rsid w:val="00B51DEB"/>
    <w:rsid w:val="00B52CCF"/>
    <w:rsid w:val="00B53512"/>
    <w:rsid w:val="00B5352D"/>
    <w:rsid w:val="00B55279"/>
    <w:rsid w:val="00B604D2"/>
    <w:rsid w:val="00B62094"/>
    <w:rsid w:val="00B62A2F"/>
    <w:rsid w:val="00B62D95"/>
    <w:rsid w:val="00B65544"/>
    <w:rsid w:val="00B66D27"/>
    <w:rsid w:val="00B72001"/>
    <w:rsid w:val="00B738F3"/>
    <w:rsid w:val="00B76989"/>
    <w:rsid w:val="00B7752C"/>
    <w:rsid w:val="00B77C46"/>
    <w:rsid w:val="00B80177"/>
    <w:rsid w:val="00B84DC4"/>
    <w:rsid w:val="00B85070"/>
    <w:rsid w:val="00B867FC"/>
    <w:rsid w:val="00B86DFB"/>
    <w:rsid w:val="00B91DF0"/>
    <w:rsid w:val="00B926A4"/>
    <w:rsid w:val="00B9297E"/>
    <w:rsid w:val="00B92F81"/>
    <w:rsid w:val="00B93086"/>
    <w:rsid w:val="00B975D7"/>
    <w:rsid w:val="00B97A5F"/>
    <w:rsid w:val="00BA3D84"/>
    <w:rsid w:val="00BA567F"/>
    <w:rsid w:val="00BA6915"/>
    <w:rsid w:val="00BB29E9"/>
    <w:rsid w:val="00BB47C9"/>
    <w:rsid w:val="00BB7042"/>
    <w:rsid w:val="00BC41B2"/>
    <w:rsid w:val="00BC4A48"/>
    <w:rsid w:val="00BC5ABF"/>
    <w:rsid w:val="00BD0AF3"/>
    <w:rsid w:val="00BD0EE1"/>
    <w:rsid w:val="00BD23F3"/>
    <w:rsid w:val="00BD2E27"/>
    <w:rsid w:val="00BD34CC"/>
    <w:rsid w:val="00BE004B"/>
    <w:rsid w:val="00BE0E85"/>
    <w:rsid w:val="00BE3AD5"/>
    <w:rsid w:val="00BF06D9"/>
    <w:rsid w:val="00BF0E27"/>
    <w:rsid w:val="00BF14D2"/>
    <w:rsid w:val="00BF1970"/>
    <w:rsid w:val="00BF2955"/>
    <w:rsid w:val="00BF4C7D"/>
    <w:rsid w:val="00BF6109"/>
    <w:rsid w:val="00C00003"/>
    <w:rsid w:val="00C000A0"/>
    <w:rsid w:val="00C01DF6"/>
    <w:rsid w:val="00C02A25"/>
    <w:rsid w:val="00C030BF"/>
    <w:rsid w:val="00C034D0"/>
    <w:rsid w:val="00C03832"/>
    <w:rsid w:val="00C03DC3"/>
    <w:rsid w:val="00C055B5"/>
    <w:rsid w:val="00C068F0"/>
    <w:rsid w:val="00C07DBA"/>
    <w:rsid w:val="00C07F43"/>
    <w:rsid w:val="00C10C8A"/>
    <w:rsid w:val="00C122CA"/>
    <w:rsid w:val="00C128CC"/>
    <w:rsid w:val="00C13C78"/>
    <w:rsid w:val="00C15176"/>
    <w:rsid w:val="00C20ABA"/>
    <w:rsid w:val="00C2224C"/>
    <w:rsid w:val="00C25AAF"/>
    <w:rsid w:val="00C26232"/>
    <w:rsid w:val="00C26F48"/>
    <w:rsid w:val="00C27325"/>
    <w:rsid w:val="00C32BDF"/>
    <w:rsid w:val="00C35C26"/>
    <w:rsid w:val="00C375F2"/>
    <w:rsid w:val="00C37D55"/>
    <w:rsid w:val="00C405B9"/>
    <w:rsid w:val="00C4154A"/>
    <w:rsid w:val="00C41BA0"/>
    <w:rsid w:val="00C42660"/>
    <w:rsid w:val="00C43B41"/>
    <w:rsid w:val="00C43D00"/>
    <w:rsid w:val="00C45971"/>
    <w:rsid w:val="00C45FDE"/>
    <w:rsid w:val="00C46EA6"/>
    <w:rsid w:val="00C47D01"/>
    <w:rsid w:val="00C530C1"/>
    <w:rsid w:val="00C55A2C"/>
    <w:rsid w:val="00C56AEC"/>
    <w:rsid w:val="00C639B2"/>
    <w:rsid w:val="00C71D05"/>
    <w:rsid w:val="00C72BBF"/>
    <w:rsid w:val="00C73801"/>
    <w:rsid w:val="00C7641F"/>
    <w:rsid w:val="00C76748"/>
    <w:rsid w:val="00C807BD"/>
    <w:rsid w:val="00C850C1"/>
    <w:rsid w:val="00C86237"/>
    <w:rsid w:val="00C873E1"/>
    <w:rsid w:val="00C8760C"/>
    <w:rsid w:val="00C908DD"/>
    <w:rsid w:val="00C91B42"/>
    <w:rsid w:val="00C9228C"/>
    <w:rsid w:val="00C9549A"/>
    <w:rsid w:val="00C95CA2"/>
    <w:rsid w:val="00C961AC"/>
    <w:rsid w:val="00CA3EB6"/>
    <w:rsid w:val="00CA5563"/>
    <w:rsid w:val="00CB481B"/>
    <w:rsid w:val="00CB4E89"/>
    <w:rsid w:val="00CB5503"/>
    <w:rsid w:val="00CC3CBE"/>
    <w:rsid w:val="00CC3EFD"/>
    <w:rsid w:val="00CC5858"/>
    <w:rsid w:val="00CC75D4"/>
    <w:rsid w:val="00CD135B"/>
    <w:rsid w:val="00CD2AAE"/>
    <w:rsid w:val="00CD3403"/>
    <w:rsid w:val="00CD6AC8"/>
    <w:rsid w:val="00CD7831"/>
    <w:rsid w:val="00CE188D"/>
    <w:rsid w:val="00CE2FAD"/>
    <w:rsid w:val="00CE6F8A"/>
    <w:rsid w:val="00CE7579"/>
    <w:rsid w:val="00CE75EB"/>
    <w:rsid w:val="00CF0587"/>
    <w:rsid w:val="00CF12D9"/>
    <w:rsid w:val="00CF6794"/>
    <w:rsid w:val="00CF71BA"/>
    <w:rsid w:val="00D024D8"/>
    <w:rsid w:val="00D024E5"/>
    <w:rsid w:val="00D03CED"/>
    <w:rsid w:val="00D047FE"/>
    <w:rsid w:val="00D04C8B"/>
    <w:rsid w:val="00D04CF1"/>
    <w:rsid w:val="00D06ED0"/>
    <w:rsid w:val="00D10FD8"/>
    <w:rsid w:val="00D119B7"/>
    <w:rsid w:val="00D11C9C"/>
    <w:rsid w:val="00D13D58"/>
    <w:rsid w:val="00D14EA5"/>
    <w:rsid w:val="00D15A7F"/>
    <w:rsid w:val="00D1621C"/>
    <w:rsid w:val="00D16878"/>
    <w:rsid w:val="00D21DC7"/>
    <w:rsid w:val="00D23374"/>
    <w:rsid w:val="00D24097"/>
    <w:rsid w:val="00D25951"/>
    <w:rsid w:val="00D2674A"/>
    <w:rsid w:val="00D32D2D"/>
    <w:rsid w:val="00D32DB9"/>
    <w:rsid w:val="00D34D3E"/>
    <w:rsid w:val="00D36571"/>
    <w:rsid w:val="00D3763E"/>
    <w:rsid w:val="00D37C7D"/>
    <w:rsid w:val="00D41551"/>
    <w:rsid w:val="00D41814"/>
    <w:rsid w:val="00D4252F"/>
    <w:rsid w:val="00D44A5B"/>
    <w:rsid w:val="00D454DE"/>
    <w:rsid w:val="00D46E63"/>
    <w:rsid w:val="00D470CB"/>
    <w:rsid w:val="00D473B2"/>
    <w:rsid w:val="00D506C0"/>
    <w:rsid w:val="00D54C80"/>
    <w:rsid w:val="00D5588D"/>
    <w:rsid w:val="00D558E8"/>
    <w:rsid w:val="00D631C0"/>
    <w:rsid w:val="00D64153"/>
    <w:rsid w:val="00D641ED"/>
    <w:rsid w:val="00D646DD"/>
    <w:rsid w:val="00D65248"/>
    <w:rsid w:val="00D66FA5"/>
    <w:rsid w:val="00D72877"/>
    <w:rsid w:val="00D746A3"/>
    <w:rsid w:val="00D76BBD"/>
    <w:rsid w:val="00D81C9C"/>
    <w:rsid w:val="00D834AE"/>
    <w:rsid w:val="00D83B5A"/>
    <w:rsid w:val="00D84632"/>
    <w:rsid w:val="00D84F66"/>
    <w:rsid w:val="00D87093"/>
    <w:rsid w:val="00D90530"/>
    <w:rsid w:val="00D93CE7"/>
    <w:rsid w:val="00D96CD0"/>
    <w:rsid w:val="00D97710"/>
    <w:rsid w:val="00DA1AFE"/>
    <w:rsid w:val="00DA795F"/>
    <w:rsid w:val="00DB1454"/>
    <w:rsid w:val="00DB1A4E"/>
    <w:rsid w:val="00DB4476"/>
    <w:rsid w:val="00DB468A"/>
    <w:rsid w:val="00DB792E"/>
    <w:rsid w:val="00DC6E60"/>
    <w:rsid w:val="00DD0AA6"/>
    <w:rsid w:val="00DD2235"/>
    <w:rsid w:val="00DD3CC8"/>
    <w:rsid w:val="00DD3FB2"/>
    <w:rsid w:val="00DD5949"/>
    <w:rsid w:val="00DD5AA5"/>
    <w:rsid w:val="00DD682A"/>
    <w:rsid w:val="00DE0175"/>
    <w:rsid w:val="00DE481A"/>
    <w:rsid w:val="00DE4F18"/>
    <w:rsid w:val="00DF29DD"/>
    <w:rsid w:val="00DF65C2"/>
    <w:rsid w:val="00DF7A44"/>
    <w:rsid w:val="00E03BAC"/>
    <w:rsid w:val="00E03C10"/>
    <w:rsid w:val="00E04AA3"/>
    <w:rsid w:val="00E05B32"/>
    <w:rsid w:val="00E077AB"/>
    <w:rsid w:val="00E07970"/>
    <w:rsid w:val="00E11949"/>
    <w:rsid w:val="00E126AF"/>
    <w:rsid w:val="00E1391D"/>
    <w:rsid w:val="00E15F72"/>
    <w:rsid w:val="00E16E95"/>
    <w:rsid w:val="00E17643"/>
    <w:rsid w:val="00E23040"/>
    <w:rsid w:val="00E25AF7"/>
    <w:rsid w:val="00E269E7"/>
    <w:rsid w:val="00E32A1D"/>
    <w:rsid w:val="00E34186"/>
    <w:rsid w:val="00E36D6D"/>
    <w:rsid w:val="00E37433"/>
    <w:rsid w:val="00E4242E"/>
    <w:rsid w:val="00E43264"/>
    <w:rsid w:val="00E44D2B"/>
    <w:rsid w:val="00E47EBB"/>
    <w:rsid w:val="00E47F2E"/>
    <w:rsid w:val="00E5173E"/>
    <w:rsid w:val="00E51A68"/>
    <w:rsid w:val="00E51D73"/>
    <w:rsid w:val="00E52BC0"/>
    <w:rsid w:val="00E5347C"/>
    <w:rsid w:val="00E5538B"/>
    <w:rsid w:val="00E55E73"/>
    <w:rsid w:val="00E577D0"/>
    <w:rsid w:val="00E60357"/>
    <w:rsid w:val="00E60DB7"/>
    <w:rsid w:val="00E61DDD"/>
    <w:rsid w:val="00E6299E"/>
    <w:rsid w:val="00E6324E"/>
    <w:rsid w:val="00E638B1"/>
    <w:rsid w:val="00E658B6"/>
    <w:rsid w:val="00E6710C"/>
    <w:rsid w:val="00E67689"/>
    <w:rsid w:val="00E700DE"/>
    <w:rsid w:val="00E732E3"/>
    <w:rsid w:val="00E7529F"/>
    <w:rsid w:val="00E7656B"/>
    <w:rsid w:val="00E76EAB"/>
    <w:rsid w:val="00E80576"/>
    <w:rsid w:val="00E82B43"/>
    <w:rsid w:val="00E83409"/>
    <w:rsid w:val="00E85A72"/>
    <w:rsid w:val="00E93206"/>
    <w:rsid w:val="00E93C77"/>
    <w:rsid w:val="00EA0069"/>
    <w:rsid w:val="00EA1878"/>
    <w:rsid w:val="00EA4174"/>
    <w:rsid w:val="00EA488D"/>
    <w:rsid w:val="00EA4917"/>
    <w:rsid w:val="00EA5EB5"/>
    <w:rsid w:val="00EA6001"/>
    <w:rsid w:val="00EB0133"/>
    <w:rsid w:val="00EC0FDD"/>
    <w:rsid w:val="00EC5CE1"/>
    <w:rsid w:val="00EC617F"/>
    <w:rsid w:val="00EC7A01"/>
    <w:rsid w:val="00EC7F37"/>
    <w:rsid w:val="00ED287C"/>
    <w:rsid w:val="00ED3B03"/>
    <w:rsid w:val="00ED5542"/>
    <w:rsid w:val="00ED628A"/>
    <w:rsid w:val="00EE375C"/>
    <w:rsid w:val="00EE3CF5"/>
    <w:rsid w:val="00EE5414"/>
    <w:rsid w:val="00EE7518"/>
    <w:rsid w:val="00EF202C"/>
    <w:rsid w:val="00EF3E98"/>
    <w:rsid w:val="00EF5556"/>
    <w:rsid w:val="00EF56EA"/>
    <w:rsid w:val="00EF5E5D"/>
    <w:rsid w:val="00EF736B"/>
    <w:rsid w:val="00EF7E50"/>
    <w:rsid w:val="00F005FC"/>
    <w:rsid w:val="00F00AC4"/>
    <w:rsid w:val="00F00F6E"/>
    <w:rsid w:val="00F0202B"/>
    <w:rsid w:val="00F027BD"/>
    <w:rsid w:val="00F03E30"/>
    <w:rsid w:val="00F04155"/>
    <w:rsid w:val="00F04F67"/>
    <w:rsid w:val="00F06B7B"/>
    <w:rsid w:val="00F07073"/>
    <w:rsid w:val="00F10E2A"/>
    <w:rsid w:val="00F1125B"/>
    <w:rsid w:val="00F13EFA"/>
    <w:rsid w:val="00F1764E"/>
    <w:rsid w:val="00F22050"/>
    <w:rsid w:val="00F23765"/>
    <w:rsid w:val="00F257F3"/>
    <w:rsid w:val="00F25913"/>
    <w:rsid w:val="00F25992"/>
    <w:rsid w:val="00F263FE"/>
    <w:rsid w:val="00F27DF9"/>
    <w:rsid w:val="00F30B9B"/>
    <w:rsid w:val="00F31CB5"/>
    <w:rsid w:val="00F32EF4"/>
    <w:rsid w:val="00F3352C"/>
    <w:rsid w:val="00F33891"/>
    <w:rsid w:val="00F33B64"/>
    <w:rsid w:val="00F33DEB"/>
    <w:rsid w:val="00F361CF"/>
    <w:rsid w:val="00F371A6"/>
    <w:rsid w:val="00F414E3"/>
    <w:rsid w:val="00F41503"/>
    <w:rsid w:val="00F434F5"/>
    <w:rsid w:val="00F448F0"/>
    <w:rsid w:val="00F45A2C"/>
    <w:rsid w:val="00F46D31"/>
    <w:rsid w:val="00F476A5"/>
    <w:rsid w:val="00F50CF2"/>
    <w:rsid w:val="00F5509C"/>
    <w:rsid w:val="00F552F1"/>
    <w:rsid w:val="00F55769"/>
    <w:rsid w:val="00F55CED"/>
    <w:rsid w:val="00F55FE8"/>
    <w:rsid w:val="00F60F2D"/>
    <w:rsid w:val="00F61117"/>
    <w:rsid w:val="00F62E33"/>
    <w:rsid w:val="00F63AC1"/>
    <w:rsid w:val="00F64F7D"/>
    <w:rsid w:val="00F66241"/>
    <w:rsid w:val="00F66508"/>
    <w:rsid w:val="00F6739F"/>
    <w:rsid w:val="00F7170E"/>
    <w:rsid w:val="00F73800"/>
    <w:rsid w:val="00F769D8"/>
    <w:rsid w:val="00F77427"/>
    <w:rsid w:val="00F77B24"/>
    <w:rsid w:val="00F81B94"/>
    <w:rsid w:val="00F82F1E"/>
    <w:rsid w:val="00F83610"/>
    <w:rsid w:val="00F8680C"/>
    <w:rsid w:val="00F910E6"/>
    <w:rsid w:val="00F923C6"/>
    <w:rsid w:val="00F937F4"/>
    <w:rsid w:val="00F95A5D"/>
    <w:rsid w:val="00FA79BC"/>
    <w:rsid w:val="00FB0780"/>
    <w:rsid w:val="00FB29FB"/>
    <w:rsid w:val="00FB504F"/>
    <w:rsid w:val="00FB55C9"/>
    <w:rsid w:val="00FC4339"/>
    <w:rsid w:val="00FC71F0"/>
    <w:rsid w:val="00FD5B75"/>
    <w:rsid w:val="00FD5F5C"/>
    <w:rsid w:val="00FD6A57"/>
    <w:rsid w:val="00FD79F4"/>
    <w:rsid w:val="00FE3C9F"/>
    <w:rsid w:val="00FE3DBD"/>
    <w:rsid w:val="00FE4E33"/>
    <w:rsid w:val="00FE5A9B"/>
    <w:rsid w:val="00FE72C1"/>
    <w:rsid w:val="00FF0022"/>
    <w:rsid w:val="00FF14D9"/>
    <w:rsid w:val="00FF27C9"/>
    <w:rsid w:val="00FF369D"/>
    <w:rsid w:val="00FF6EBF"/>
    <w:rsid w:val="080F1E92"/>
    <w:rsid w:val="0821B69B"/>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8B022"/>
  <w15:docId w15:val="{86302EBD-BA22-45DC-B518-CA72000B1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28D"/>
    <w:rPr>
      <w:rFonts w:ascii="Times New Roman" w:eastAsia="Times New Roman" w:hAnsi="Times New Roman"/>
      <w:sz w:val="24"/>
      <w:szCs w:val="24"/>
      <w:lang w:val="es-EC" w:eastAsia="en-US"/>
    </w:rPr>
  </w:style>
  <w:style w:type="paragraph" w:styleId="Ttulo1">
    <w:name w:val="heading 1"/>
    <w:basedOn w:val="Normal"/>
    <w:next w:val="Normal"/>
    <w:link w:val="Ttulo1Car"/>
    <w:uiPriority w:val="99"/>
    <w:qFormat/>
    <w:rsid w:val="0014404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nhideWhenUsed/>
    <w:qFormat/>
    <w:rsid w:val="00144049"/>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iPriority w:val="9"/>
    <w:semiHidden/>
    <w:unhideWhenUsed/>
    <w:qFormat/>
    <w:rsid w:val="00501BC8"/>
    <w:pPr>
      <w:keepNext/>
      <w:keepLines/>
      <w:spacing w:before="200"/>
      <w:outlineLvl w:val="2"/>
    </w:pPr>
    <w:rPr>
      <w:rFonts w:ascii="Cambria" w:hAnsi="Cambria"/>
      <w:b/>
      <w:bCs/>
      <w:color w:val="4F81BD"/>
    </w:rPr>
  </w:style>
  <w:style w:type="paragraph" w:styleId="Ttulo4">
    <w:name w:val="heading 4"/>
    <w:basedOn w:val="Normal"/>
    <w:next w:val="Normal"/>
    <w:link w:val="Ttulo4Car"/>
    <w:uiPriority w:val="9"/>
    <w:semiHidden/>
    <w:unhideWhenUsed/>
    <w:qFormat/>
    <w:rsid w:val="008869C8"/>
    <w:pPr>
      <w:keepNext/>
      <w:keepLines/>
      <w:spacing w:before="200"/>
      <w:outlineLvl w:val="3"/>
    </w:pPr>
    <w:rPr>
      <w:rFonts w:ascii="Cambria" w:hAnsi="Cambria"/>
      <w:b/>
      <w:bCs/>
      <w:i/>
      <w:iCs/>
      <w:color w:val="4F81BD"/>
    </w:rPr>
  </w:style>
  <w:style w:type="paragraph" w:styleId="Ttulo5">
    <w:name w:val="heading 5"/>
    <w:basedOn w:val="Normal"/>
    <w:next w:val="Normal"/>
    <w:link w:val="Ttulo5Car"/>
    <w:uiPriority w:val="9"/>
    <w:semiHidden/>
    <w:unhideWhenUsed/>
    <w:qFormat/>
    <w:rsid w:val="008869C8"/>
    <w:pPr>
      <w:keepNext/>
      <w:keepLines/>
      <w:spacing w:before="200"/>
      <w:outlineLvl w:val="4"/>
    </w:pPr>
    <w:rPr>
      <w:rFonts w:ascii="Cambria" w:hAnsi="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144049"/>
    <w:pPr>
      <w:jc w:val="center"/>
    </w:pPr>
    <w:rPr>
      <w:b/>
      <w:bCs/>
    </w:rPr>
  </w:style>
  <w:style w:type="character" w:customStyle="1" w:styleId="TtuloCar">
    <w:name w:val="Título Car"/>
    <w:link w:val="Ttulo"/>
    <w:uiPriority w:val="99"/>
    <w:rsid w:val="00144049"/>
    <w:rPr>
      <w:rFonts w:ascii="Times New Roman" w:eastAsia="Times New Roman" w:hAnsi="Times New Roman" w:cs="Times New Roman"/>
      <w:b/>
      <w:bCs/>
      <w:sz w:val="24"/>
      <w:szCs w:val="24"/>
    </w:rPr>
  </w:style>
  <w:style w:type="character" w:customStyle="1" w:styleId="Ttulo1Car">
    <w:name w:val="Título 1 Car"/>
    <w:link w:val="Ttulo1"/>
    <w:uiPriority w:val="99"/>
    <w:rsid w:val="00144049"/>
    <w:rPr>
      <w:rFonts w:ascii="Arial" w:eastAsia="Times New Roman" w:hAnsi="Arial" w:cs="Arial"/>
      <w:b/>
      <w:bCs/>
      <w:kern w:val="32"/>
      <w:sz w:val="32"/>
      <w:szCs w:val="32"/>
    </w:rPr>
  </w:style>
  <w:style w:type="paragraph" w:styleId="Textoindependiente3">
    <w:name w:val="Body Text 3"/>
    <w:basedOn w:val="Normal"/>
    <w:link w:val="Textoindependiente3Car"/>
    <w:rsid w:val="00144049"/>
    <w:pPr>
      <w:widowControl w:val="0"/>
      <w:tabs>
        <w:tab w:val="left" w:pos="-720"/>
      </w:tabs>
      <w:suppressAutoHyphens/>
      <w:snapToGrid w:val="0"/>
      <w:jc w:val="both"/>
    </w:pPr>
    <w:rPr>
      <w:rFonts w:ascii="Courier New" w:hAnsi="Courier New"/>
      <w:spacing w:val="-2"/>
      <w:lang w:val="es-ES_tradnl" w:eastAsia="es-ES"/>
    </w:rPr>
  </w:style>
  <w:style w:type="character" w:customStyle="1" w:styleId="Textoindependiente3Car">
    <w:name w:val="Texto independiente 3 Car"/>
    <w:link w:val="Textoindependiente3"/>
    <w:rsid w:val="00144049"/>
    <w:rPr>
      <w:rFonts w:ascii="Courier New" w:eastAsia="Times New Roman" w:hAnsi="Courier New" w:cs="Times New Roman"/>
      <w:spacing w:val="-2"/>
      <w:sz w:val="24"/>
      <w:szCs w:val="24"/>
      <w:lang w:val="es-ES_tradnl" w:eastAsia="es-ES"/>
    </w:rPr>
  </w:style>
  <w:style w:type="paragraph" w:styleId="Sangra2detindependiente">
    <w:name w:val="Body Text Indent 2"/>
    <w:basedOn w:val="Normal"/>
    <w:link w:val="Sangra2detindependienteCar"/>
    <w:rsid w:val="00144049"/>
    <w:pPr>
      <w:widowControl w:val="0"/>
      <w:tabs>
        <w:tab w:val="left" w:pos="-720"/>
      </w:tabs>
      <w:suppressAutoHyphens/>
      <w:snapToGrid w:val="0"/>
      <w:ind w:left="4320"/>
      <w:jc w:val="both"/>
    </w:pPr>
    <w:rPr>
      <w:rFonts w:ascii="Courier New" w:hAnsi="Courier New"/>
      <w:spacing w:val="-3"/>
      <w:lang w:val="es-ES_tradnl"/>
    </w:rPr>
  </w:style>
  <w:style w:type="character" w:customStyle="1" w:styleId="Sangra2detindependienteCar">
    <w:name w:val="Sangría 2 de t. independiente Car"/>
    <w:link w:val="Sangra2detindependiente"/>
    <w:rsid w:val="00144049"/>
    <w:rPr>
      <w:rFonts w:ascii="Courier New" w:eastAsia="Times New Roman" w:hAnsi="Courier New" w:cs="Times New Roman"/>
      <w:spacing w:val="-3"/>
      <w:sz w:val="24"/>
      <w:szCs w:val="24"/>
      <w:lang w:val="es-ES_tradnl"/>
    </w:rPr>
  </w:style>
  <w:style w:type="table" w:styleId="Tablaconcuadrcula">
    <w:name w:val="Table Grid"/>
    <w:basedOn w:val="Tablanormal"/>
    <w:uiPriority w:val="59"/>
    <w:rsid w:val="00144049"/>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Encabezado 2,encabezado"/>
    <w:basedOn w:val="Normal"/>
    <w:link w:val="EncabezadoCar"/>
    <w:uiPriority w:val="99"/>
    <w:unhideWhenUsed/>
    <w:rsid w:val="00144049"/>
    <w:pPr>
      <w:tabs>
        <w:tab w:val="center" w:pos="4419"/>
        <w:tab w:val="right" w:pos="8838"/>
      </w:tabs>
    </w:pPr>
  </w:style>
  <w:style w:type="character" w:customStyle="1" w:styleId="EncabezadoCar">
    <w:name w:val="Encabezado Car"/>
    <w:aliases w:val="Encabezado 2 Car,encabezado Car"/>
    <w:link w:val="Encabezado"/>
    <w:uiPriority w:val="99"/>
    <w:rsid w:val="00144049"/>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144049"/>
    <w:pPr>
      <w:tabs>
        <w:tab w:val="center" w:pos="4419"/>
        <w:tab w:val="right" w:pos="8838"/>
      </w:tabs>
    </w:pPr>
  </w:style>
  <w:style w:type="character" w:customStyle="1" w:styleId="PiedepginaCar">
    <w:name w:val="Pie de página Car"/>
    <w:link w:val="Piedepgina"/>
    <w:uiPriority w:val="99"/>
    <w:rsid w:val="00144049"/>
    <w:rPr>
      <w:rFonts w:ascii="Times New Roman" w:eastAsia="Times New Roman" w:hAnsi="Times New Roman" w:cs="Times New Roman"/>
      <w:sz w:val="24"/>
      <w:szCs w:val="24"/>
    </w:rPr>
  </w:style>
  <w:style w:type="character" w:customStyle="1" w:styleId="Ttulo2Car">
    <w:name w:val="Título 2 Car"/>
    <w:link w:val="Ttulo2"/>
    <w:rsid w:val="00144049"/>
    <w:rPr>
      <w:rFonts w:ascii="Cambria" w:eastAsia="Times New Roman" w:hAnsi="Cambria" w:cs="Times New Roman"/>
      <w:b/>
      <w:bCs/>
      <w:color w:val="4F81BD"/>
      <w:sz w:val="26"/>
      <w:szCs w:val="26"/>
    </w:rPr>
  </w:style>
  <w:style w:type="paragraph" w:styleId="Prrafodelista">
    <w:name w:val="List Paragraph"/>
    <w:aliases w:val="TIT 2 IND,Bullet List,FooterText,Bullet 1,Use Case List Paragraph,lp1,Bullet Number"/>
    <w:basedOn w:val="Normal"/>
    <w:link w:val="PrrafodelistaCar"/>
    <w:uiPriority w:val="34"/>
    <w:qFormat/>
    <w:rsid w:val="00144049"/>
    <w:pPr>
      <w:ind w:left="720"/>
      <w:contextualSpacing/>
    </w:pPr>
  </w:style>
  <w:style w:type="character" w:customStyle="1" w:styleId="PrrafodelistaCar">
    <w:name w:val="Párrafo de lista Car"/>
    <w:aliases w:val="TIT 2 IND Car,Bullet List Car,FooterText Car,Bullet 1 Car,Use Case List Paragraph Car,lp1 Car,Bullet Number Car"/>
    <w:link w:val="Prrafodelista"/>
    <w:uiPriority w:val="34"/>
    <w:rsid w:val="00144049"/>
    <w:rPr>
      <w:rFonts w:ascii="Times New Roman" w:eastAsia="Times New Roman" w:hAnsi="Times New Roman" w:cs="Times New Roman"/>
      <w:sz w:val="24"/>
      <w:szCs w:val="24"/>
    </w:rPr>
  </w:style>
  <w:style w:type="character" w:customStyle="1" w:styleId="Ttulo4Car">
    <w:name w:val="Título 4 Car"/>
    <w:link w:val="Ttulo4"/>
    <w:uiPriority w:val="9"/>
    <w:semiHidden/>
    <w:rsid w:val="008869C8"/>
    <w:rPr>
      <w:rFonts w:ascii="Cambria" w:eastAsia="Times New Roman" w:hAnsi="Cambria" w:cs="Times New Roman"/>
      <w:b/>
      <w:bCs/>
      <w:i/>
      <w:iCs/>
      <w:color w:val="4F81BD"/>
      <w:sz w:val="24"/>
      <w:szCs w:val="24"/>
    </w:rPr>
  </w:style>
  <w:style w:type="character" w:customStyle="1" w:styleId="Ttulo5Car">
    <w:name w:val="Título 5 Car"/>
    <w:link w:val="Ttulo5"/>
    <w:uiPriority w:val="9"/>
    <w:semiHidden/>
    <w:rsid w:val="008869C8"/>
    <w:rPr>
      <w:rFonts w:ascii="Cambria" w:eastAsia="Times New Roman" w:hAnsi="Cambria" w:cs="Times New Roman"/>
      <w:color w:val="243F60"/>
      <w:sz w:val="24"/>
      <w:szCs w:val="24"/>
    </w:rPr>
  </w:style>
  <w:style w:type="paragraph" w:customStyle="1" w:styleId="wfxRecipient">
    <w:name w:val="wfxRecipient"/>
    <w:basedOn w:val="Normal"/>
    <w:rsid w:val="008869C8"/>
    <w:pPr>
      <w:overflowPunct w:val="0"/>
      <w:autoSpaceDE w:val="0"/>
      <w:autoSpaceDN w:val="0"/>
      <w:adjustRightInd w:val="0"/>
      <w:textAlignment w:val="baseline"/>
    </w:pPr>
    <w:rPr>
      <w:szCs w:val="20"/>
      <w:lang w:val="es-ES_tradnl"/>
    </w:rPr>
  </w:style>
  <w:style w:type="paragraph" w:styleId="Encabezadodelista">
    <w:name w:val="toa heading"/>
    <w:basedOn w:val="Normal"/>
    <w:next w:val="Normal"/>
    <w:semiHidden/>
    <w:rsid w:val="008869C8"/>
    <w:pPr>
      <w:widowControl w:val="0"/>
      <w:tabs>
        <w:tab w:val="right" w:pos="9360"/>
      </w:tabs>
      <w:suppressAutoHyphens/>
      <w:snapToGrid w:val="0"/>
    </w:pPr>
    <w:rPr>
      <w:rFonts w:ascii="Courier New" w:hAnsi="Courier New"/>
    </w:rPr>
  </w:style>
  <w:style w:type="paragraph" w:styleId="Textoindependiente">
    <w:name w:val="Body Text"/>
    <w:basedOn w:val="Normal"/>
    <w:link w:val="TextoindependienteCar"/>
    <w:rsid w:val="008869C8"/>
    <w:pPr>
      <w:spacing w:after="120"/>
    </w:pPr>
  </w:style>
  <w:style w:type="character" w:customStyle="1" w:styleId="TextoindependienteCar">
    <w:name w:val="Texto independiente Car"/>
    <w:link w:val="Textoindependiente"/>
    <w:rsid w:val="008869C8"/>
    <w:rPr>
      <w:rFonts w:ascii="Times New Roman" w:eastAsia="Times New Roman" w:hAnsi="Times New Roman" w:cs="Times New Roman"/>
      <w:sz w:val="24"/>
      <w:szCs w:val="24"/>
    </w:rPr>
  </w:style>
  <w:style w:type="character" w:styleId="Refdecomentario">
    <w:name w:val="annotation reference"/>
    <w:uiPriority w:val="99"/>
    <w:rsid w:val="008869C8"/>
    <w:rPr>
      <w:sz w:val="16"/>
      <w:szCs w:val="16"/>
    </w:rPr>
  </w:style>
  <w:style w:type="paragraph" w:styleId="Textocomentario">
    <w:name w:val="annotation text"/>
    <w:basedOn w:val="Normal"/>
    <w:link w:val="TextocomentarioCar"/>
    <w:rsid w:val="008869C8"/>
  </w:style>
  <w:style w:type="character" w:customStyle="1" w:styleId="TextocomentarioCar">
    <w:name w:val="Texto comentario Car"/>
    <w:link w:val="Textocomentario"/>
    <w:rsid w:val="008869C8"/>
    <w:rPr>
      <w:rFonts w:ascii="Times New Roman" w:eastAsia="Times New Roman" w:hAnsi="Times New Roman" w:cs="Times New Roman"/>
      <w:sz w:val="24"/>
      <w:szCs w:val="24"/>
    </w:rPr>
  </w:style>
  <w:style w:type="paragraph" w:styleId="Asuntodelcomentario">
    <w:name w:val="annotation subject"/>
    <w:basedOn w:val="Textocomentario"/>
    <w:next w:val="Textocomentario"/>
    <w:link w:val="AsuntodelcomentarioCar"/>
    <w:rsid w:val="008869C8"/>
    <w:rPr>
      <w:b/>
      <w:bCs/>
    </w:rPr>
  </w:style>
  <w:style w:type="character" w:customStyle="1" w:styleId="AsuntodelcomentarioCar">
    <w:name w:val="Asunto del comentario Car"/>
    <w:link w:val="Asuntodelcomentario"/>
    <w:rsid w:val="008869C8"/>
    <w:rPr>
      <w:rFonts w:ascii="Times New Roman" w:eastAsia="Times New Roman" w:hAnsi="Times New Roman" w:cs="Times New Roman"/>
      <w:b/>
      <w:bCs/>
      <w:sz w:val="24"/>
      <w:szCs w:val="24"/>
    </w:rPr>
  </w:style>
  <w:style w:type="paragraph" w:customStyle="1" w:styleId="Chapter">
    <w:name w:val="Chapter"/>
    <w:basedOn w:val="Normal"/>
    <w:next w:val="Normal"/>
    <w:rsid w:val="008869C8"/>
    <w:pPr>
      <w:numPr>
        <w:numId w:val="4"/>
      </w:numPr>
      <w:tabs>
        <w:tab w:val="left" w:pos="1440"/>
      </w:tabs>
      <w:spacing w:after="240"/>
      <w:jc w:val="center"/>
    </w:pPr>
    <w:rPr>
      <w:b/>
      <w:smallCaps/>
      <w:noProof/>
    </w:rPr>
  </w:style>
  <w:style w:type="paragraph" w:customStyle="1" w:styleId="Paragraph">
    <w:name w:val="Paragraph"/>
    <w:aliases w:val="p,PARAGRAPH,PG,pa,at,paragraph"/>
    <w:basedOn w:val="Sangradetextonormal"/>
    <w:link w:val="ParagraphChar"/>
    <w:rsid w:val="008869C8"/>
    <w:pPr>
      <w:numPr>
        <w:ilvl w:val="1"/>
        <w:numId w:val="4"/>
      </w:numPr>
      <w:spacing w:before="120"/>
      <w:jc w:val="both"/>
      <w:outlineLvl w:val="1"/>
    </w:pPr>
  </w:style>
  <w:style w:type="paragraph" w:customStyle="1" w:styleId="subpar">
    <w:name w:val="subpar"/>
    <w:basedOn w:val="Sangra3detindependiente"/>
    <w:rsid w:val="008869C8"/>
    <w:pPr>
      <w:numPr>
        <w:ilvl w:val="2"/>
        <w:numId w:val="4"/>
      </w:numPr>
      <w:spacing w:before="120"/>
      <w:jc w:val="both"/>
      <w:outlineLvl w:val="2"/>
    </w:pPr>
    <w:rPr>
      <w:sz w:val="24"/>
      <w:szCs w:val="20"/>
    </w:rPr>
  </w:style>
  <w:style w:type="paragraph" w:customStyle="1" w:styleId="SubSubPar">
    <w:name w:val="SubSubPar"/>
    <w:basedOn w:val="subpar"/>
    <w:rsid w:val="008869C8"/>
    <w:pPr>
      <w:numPr>
        <w:ilvl w:val="3"/>
      </w:numPr>
      <w:tabs>
        <w:tab w:val="left" w:pos="0"/>
      </w:tabs>
    </w:pPr>
  </w:style>
  <w:style w:type="character" w:customStyle="1" w:styleId="ParagraphChar">
    <w:name w:val="Paragraph Char"/>
    <w:link w:val="Paragraph"/>
    <w:locked/>
    <w:rsid w:val="008869C8"/>
    <w:rPr>
      <w:rFonts w:ascii="Times New Roman" w:eastAsia="Times New Roman" w:hAnsi="Times New Roman"/>
      <w:sz w:val="24"/>
      <w:szCs w:val="24"/>
      <w:lang w:val="es-EC" w:eastAsia="en-US"/>
    </w:rPr>
  </w:style>
  <w:style w:type="paragraph" w:styleId="Continuarlista">
    <w:name w:val="List Continue"/>
    <w:basedOn w:val="Normal"/>
    <w:unhideWhenUsed/>
    <w:rsid w:val="008869C8"/>
    <w:pPr>
      <w:spacing w:after="120"/>
      <w:ind w:left="283"/>
      <w:contextualSpacing/>
    </w:pPr>
    <w:rPr>
      <w:spacing w:val="-3"/>
      <w:lang w:val="es-ES" w:eastAsia="es-MX"/>
    </w:rPr>
  </w:style>
  <w:style w:type="paragraph" w:styleId="Lista3">
    <w:name w:val="List 3"/>
    <w:basedOn w:val="Normal"/>
    <w:rsid w:val="008869C8"/>
    <w:pPr>
      <w:ind w:left="849" w:hanging="283"/>
      <w:contextualSpacing/>
    </w:pPr>
  </w:style>
  <w:style w:type="character" w:customStyle="1" w:styleId="formcampos2">
    <w:name w:val="formcampos2"/>
    <w:rsid w:val="008869C8"/>
    <w:rPr>
      <w:sz w:val="20"/>
      <w:szCs w:val="20"/>
    </w:rPr>
  </w:style>
  <w:style w:type="paragraph" w:styleId="Sangradetextonormal">
    <w:name w:val="Body Text Indent"/>
    <w:basedOn w:val="Normal"/>
    <w:link w:val="SangradetextonormalCar"/>
    <w:uiPriority w:val="99"/>
    <w:semiHidden/>
    <w:unhideWhenUsed/>
    <w:rsid w:val="008869C8"/>
    <w:pPr>
      <w:spacing w:after="120"/>
      <w:ind w:left="283"/>
    </w:pPr>
  </w:style>
  <w:style w:type="character" w:customStyle="1" w:styleId="SangradetextonormalCar">
    <w:name w:val="Sangría de texto normal Car"/>
    <w:link w:val="Sangradetextonormal"/>
    <w:uiPriority w:val="99"/>
    <w:semiHidden/>
    <w:rsid w:val="008869C8"/>
    <w:rPr>
      <w:rFonts w:ascii="Times New Roman" w:eastAsia="Times New Roman" w:hAnsi="Times New Roman" w:cs="Times New Roman"/>
      <w:sz w:val="24"/>
      <w:szCs w:val="24"/>
    </w:rPr>
  </w:style>
  <w:style w:type="paragraph" w:styleId="Sangra3detindependiente">
    <w:name w:val="Body Text Indent 3"/>
    <w:basedOn w:val="Normal"/>
    <w:link w:val="Sangra3detindependienteCar"/>
    <w:uiPriority w:val="99"/>
    <w:semiHidden/>
    <w:unhideWhenUsed/>
    <w:rsid w:val="008869C8"/>
    <w:pPr>
      <w:spacing w:after="120"/>
      <w:ind w:left="283"/>
    </w:pPr>
    <w:rPr>
      <w:sz w:val="16"/>
      <w:szCs w:val="16"/>
    </w:rPr>
  </w:style>
  <w:style w:type="character" w:customStyle="1" w:styleId="Sangra3detindependienteCar">
    <w:name w:val="Sangría 3 de t. independiente Car"/>
    <w:link w:val="Sangra3detindependiente"/>
    <w:uiPriority w:val="99"/>
    <w:semiHidden/>
    <w:rsid w:val="008869C8"/>
    <w:rPr>
      <w:rFonts w:ascii="Times New Roman" w:eastAsia="Times New Roman" w:hAnsi="Times New Roman" w:cs="Times New Roman"/>
      <w:sz w:val="16"/>
      <w:szCs w:val="16"/>
    </w:rPr>
  </w:style>
  <w:style w:type="paragraph" w:styleId="Textodeglobo">
    <w:name w:val="Balloon Text"/>
    <w:basedOn w:val="Normal"/>
    <w:link w:val="TextodegloboCar"/>
    <w:uiPriority w:val="99"/>
    <w:semiHidden/>
    <w:unhideWhenUsed/>
    <w:rsid w:val="008869C8"/>
    <w:rPr>
      <w:rFonts w:ascii="Tahoma" w:hAnsi="Tahoma" w:cs="Tahoma"/>
      <w:sz w:val="16"/>
      <w:szCs w:val="16"/>
    </w:rPr>
  </w:style>
  <w:style w:type="character" w:customStyle="1" w:styleId="TextodegloboCar">
    <w:name w:val="Texto de globo Car"/>
    <w:link w:val="Textodeglobo"/>
    <w:uiPriority w:val="99"/>
    <w:semiHidden/>
    <w:rsid w:val="008869C8"/>
    <w:rPr>
      <w:rFonts w:ascii="Tahoma" w:eastAsia="Times New Roman" w:hAnsi="Tahoma" w:cs="Tahoma"/>
      <w:sz w:val="16"/>
      <w:szCs w:val="16"/>
    </w:rPr>
  </w:style>
  <w:style w:type="paragraph" w:styleId="TtuloTDC">
    <w:name w:val="TOC Heading"/>
    <w:basedOn w:val="Ttulo1"/>
    <w:next w:val="Normal"/>
    <w:uiPriority w:val="39"/>
    <w:unhideWhenUsed/>
    <w:qFormat/>
    <w:rsid w:val="008869C8"/>
    <w:pPr>
      <w:keepLines/>
      <w:spacing w:before="480" w:after="0" w:line="276" w:lineRule="auto"/>
      <w:outlineLvl w:val="9"/>
    </w:pPr>
    <w:rPr>
      <w:rFonts w:ascii="Cambria" w:hAnsi="Cambria" w:cs="Times New Roman"/>
      <w:color w:val="365F91"/>
      <w:kern w:val="0"/>
      <w:sz w:val="28"/>
      <w:szCs w:val="28"/>
      <w:lang w:val="es-ES"/>
    </w:rPr>
  </w:style>
  <w:style w:type="paragraph" w:styleId="TDC1">
    <w:name w:val="toc 1"/>
    <w:basedOn w:val="Normal"/>
    <w:next w:val="Normal"/>
    <w:autoRedefine/>
    <w:uiPriority w:val="39"/>
    <w:unhideWhenUsed/>
    <w:rsid w:val="00AC5A38"/>
    <w:pPr>
      <w:tabs>
        <w:tab w:val="left" w:pos="1134"/>
        <w:tab w:val="right" w:leader="dot" w:pos="9072"/>
      </w:tabs>
      <w:spacing w:before="40" w:after="40"/>
      <w:ind w:left="1134" w:hanging="1134"/>
    </w:pPr>
  </w:style>
  <w:style w:type="paragraph" w:styleId="TDC2">
    <w:name w:val="toc 2"/>
    <w:basedOn w:val="Normal"/>
    <w:next w:val="Normal"/>
    <w:autoRedefine/>
    <w:uiPriority w:val="39"/>
    <w:unhideWhenUsed/>
    <w:rsid w:val="008869C8"/>
    <w:pPr>
      <w:spacing w:after="100"/>
      <w:ind w:left="240"/>
    </w:pPr>
  </w:style>
  <w:style w:type="character" w:styleId="Hipervnculo">
    <w:name w:val="Hyperlink"/>
    <w:uiPriority w:val="99"/>
    <w:unhideWhenUsed/>
    <w:rsid w:val="008869C8"/>
    <w:rPr>
      <w:color w:val="0000FF"/>
      <w:u w:val="single"/>
    </w:rPr>
  </w:style>
  <w:style w:type="paragraph" w:styleId="Revisin">
    <w:name w:val="Revision"/>
    <w:hidden/>
    <w:uiPriority w:val="99"/>
    <w:semiHidden/>
    <w:rsid w:val="00920B3C"/>
    <w:rPr>
      <w:rFonts w:ascii="Times New Roman" w:eastAsia="Times New Roman" w:hAnsi="Times New Roman"/>
      <w:sz w:val="24"/>
      <w:szCs w:val="24"/>
      <w:lang w:val="es-EC" w:eastAsia="en-US"/>
    </w:rPr>
  </w:style>
  <w:style w:type="paragraph" w:styleId="TDC3">
    <w:name w:val="toc 3"/>
    <w:basedOn w:val="Normal"/>
    <w:next w:val="Normal"/>
    <w:autoRedefine/>
    <w:uiPriority w:val="39"/>
    <w:unhideWhenUsed/>
    <w:rsid w:val="008C551E"/>
    <w:pPr>
      <w:ind w:left="480"/>
    </w:pPr>
  </w:style>
  <w:style w:type="paragraph" w:styleId="Sinespaciado">
    <w:name w:val="No Spacing"/>
    <w:link w:val="SinespaciadoCar"/>
    <w:uiPriority w:val="1"/>
    <w:qFormat/>
    <w:rsid w:val="003908DD"/>
    <w:rPr>
      <w:rFonts w:eastAsia="Times New Roman"/>
      <w:sz w:val="22"/>
      <w:szCs w:val="22"/>
      <w:lang w:val="es-BO" w:eastAsia="ja-JP"/>
    </w:rPr>
  </w:style>
  <w:style w:type="character" w:customStyle="1" w:styleId="SinespaciadoCar">
    <w:name w:val="Sin espaciado Car"/>
    <w:link w:val="Sinespaciado"/>
    <w:uiPriority w:val="1"/>
    <w:rsid w:val="003908DD"/>
    <w:rPr>
      <w:rFonts w:eastAsia="Times New Roman"/>
      <w:sz w:val="22"/>
      <w:szCs w:val="22"/>
      <w:lang w:val="es-BO" w:eastAsia="ja-JP" w:bidi="ar-SA"/>
    </w:rPr>
  </w:style>
  <w:style w:type="character" w:styleId="Refdenotaalpie">
    <w:name w:val="footnote reference"/>
    <w:aliases w:val="titulo 2,Style 24,pie pddes"/>
    <w:uiPriority w:val="99"/>
    <w:rsid w:val="003908DD"/>
    <w:rPr>
      <w:rFonts w:ascii="Times New Roman" w:hAnsi="Times New Roman"/>
      <w:sz w:val="15"/>
      <w:vertAlign w:val="superscript"/>
    </w:rPr>
  </w:style>
  <w:style w:type="paragraph" w:customStyle="1" w:styleId="FirstHeading">
    <w:name w:val="FirstHeading"/>
    <w:basedOn w:val="Normal"/>
    <w:rsid w:val="003908DD"/>
    <w:pPr>
      <w:keepNext/>
      <w:numPr>
        <w:numId w:val="6"/>
      </w:numPr>
      <w:tabs>
        <w:tab w:val="left" w:pos="0"/>
        <w:tab w:val="left" w:pos="90"/>
      </w:tabs>
      <w:spacing w:before="120" w:after="120"/>
    </w:pPr>
    <w:rPr>
      <w:b/>
      <w:szCs w:val="20"/>
      <w:lang w:val="es-ES"/>
    </w:rPr>
  </w:style>
  <w:style w:type="paragraph" w:customStyle="1" w:styleId="SecHeading">
    <w:name w:val="SecHeading"/>
    <w:basedOn w:val="Normal"/>
    <w:next w:val="Paragraph"/>
    <w:link w:val="SecHeadingChar"/>
    <w:rsid w:val="003908DD"/>
    <w:pPr>
      <w:keepNext/>
      <w:numPr>
        <w:ilvl w:val="1"/>
        <w:numId w:val="6"/>
      </w:numPr>
      <w:spacing w:before="120" w:after="120"/>
    </w:pPr>
    <w:rPr>
      <w:b/>
      <w:szCs w:val="20"/>
      <w:lang w:val="es-ES_tradnl"/>
    </w:rPr>
  </w:style>
  <w:style w:type="paragraph" w:customStyle="1" w:styleId="SubHeading1">
    <w:name w:val="SubHeading1"/>
    <w:basedOn w:val="SecHeading"/>
    <w:rsid w:val="003908DD"/>
    <w:pPr>
      <w:numPr>
        <w:ilvl w:val="2"/>
      </w:numPr>
      <w:tabs>
        <w:tab w:val="clear" w:pos="1872"/>
        <w:tab w:val="num" w:pos="360"/>
      </w:tabs>
      <w:ind w:left="2520" w:hanging="180"/>
    </w:pPr>
  </w:style>
  <w:style w:type="paragraph" w:customStyle="1" w:styleId="Subheading2">
    <w:name w:val="Subheading2"/>
    <w:basedOn w:val="SecHeading"/>
    <w:rsid w:val="003908DD"/>
    <w:pPr>
      <w:numPr>
        <w:ilvl w:val="3"/>
      </w:numPr>
      <w:tabs>
        <w:tab w:val="clear" w:pos="2376"/>
        <w:tab w:val="num" w:pos="360"/>
      </w:tabs>
      <w:ind w:left="3240" w:hanging="360"/>
    </w:pPr>
  </w:style>
  <w:style w:type="character" w:customStyle="1" w:styleId="SecHeadingChar">
    <w:name w:val="SecHeading Char"/>
    <w:link w:val="SecHeading"/>
    <w:locked/>
    <w:rsid w:val="003908DD"/>
    <w:rPr>
      <w:rFonts w:ascii="Times New Roman" w:eastAsia="Times New Roman" w:hAnsi="Times New Roman"/>
      <w:b/>
      <w:sz w:val="24"/>
      <w:lang w:eastAsia="en-US"/>
    </w:rPr>
  </w:style>
  <w:style w:type="character" w:customStyle="1" w:styleId="Ttulo3Car">
    <w:name w:val="Título 3 Car"/>
    <w:link w:val="Ttulo3"/>
    <w:uiPriority w:val="9"/>
    <w:semiHidden/>
    <w:rsid w:val="00501BC8"/>
    <w:rPr>
      <w:rFonts w:ascii="Cambria" w:eastAsia="Times New Roman" w:hAnsi="Cambria" w:cs="Times New Roman"/>
      <w:b/>
      <w:bCs/>
      <w:color w:val="4F81BD"/>
      <w:sz w:val="24"/>
      <w:szCs w:val="24"/>
      <w:lang w:eastAsia="en-US"/>
    </w:rPr>
  </w:style>
  <w:style w:type="paragraph" w:styleId="Textoindependiente2">
    <w:name w:val="Body Text 2"/>
    <w:basedOn w:val="Normal"/>
    <w:link w:val="Textoindependiente2Car"/>
    <w:uiPriority w:val="99"/>
    <w:semiHidden/>
    <w:unhideWhenUsed/>
    <w:rsid w:val="00501BC8"/>
    <w:pPr>
      <w:spacing w:after="120" w:line="480" w:lineRule="auto"/>
    </w:pPr>
  </w:style>
  <w:style w:type="character" w:customStyle="1" w:styleId="Textoindependiente2Car">
    <w:name w:val="Texto independiente 2 Car"/>
    <w:link w:val="Textoindependiente2"/>
    <w:uiPriority w:val="99"/>
    <w:semiHidden/>
    <w:rsid w:val="00501BC8"/>
    <w:rPr>
      <w:rFonts w:ascii="Times New Roman" w:eastAsia="Times New Roman" w:hAnsi="Times New Roman"/>
      <w:sz w:val="24"/>
      <w:szCs w:val="24"/>
      <w:lang w:eastAsia="en-US"/>
    </w:rPr>
  </w:style>
  <w:style w:type="paragraph" w:styleId="Textonotapie">
    <w:name w:val="footnote text"/>
    <w:aliases w:val="fn,foottextfra,footnote,F,Texto nota pie IIRSA,Texto de rodapé,nota_rodapé,nota de rodapé,FOOTNOTES,single space,footnote text,Style 25,Texto nota piepddes Car Car,Texto nota piepddes Car,ft,texto de nota al pie,Texto nota pie Car Car Car"/>
    <w:link w:val="TextonotapieCar"/>
    <w:uiPriority w:val="99"/>
    <w:rsid w:val="00EF202C"/>
    <w:rPr>
      <w:rFonts w:ascii="Times New Roman" w:eastAsia="Times New Roman" w:hAnsi="Times New Roman"/>
      <w:noProof/>
      <w:sz w:val="16"/>
      <w:lang w:val="es-BO" w:eastAsia="ja-JP"/>
    </w:rPr>
  </w:style>
  <w:style w:type="character" w:customStyle="1" w:styleId="TextonotapieCar">
    <w:name w:val="Texto nota pie Car"/>
    <w:aliases w:val="fn Car,foottextfra Car,footnote Car,F Car,Texto nota pie IIRSA Car,Texto de rodapé Car,nota_rodapé Car,nota de rodapé Car,FOOTNOTES Car,single space Car,footnote text Car,Style 25 Car,Texto nota piepddes Car Car Car,ft Car"/>
    <w:link w:val="Textonotapie"/>
    <w:uiPriority w:val="99"/>
    <w:rsid w:val="00EF202C"/>
    <w:rPr>
      <w:rFonts w:ascii="Times New Roman" w:eastAsia="Times New Roman" w:hAnsi="Times New Roman"/>
      <w:noProof/>
      <w:sz w:val="16"/>
      <w:lang w:val="es-BO" w:eastAsia="ja-JP"/>
    </w:rPr>
  </w:style>
  <w:style w:type="character" w:customStyle="1" w:styleId="Caracteresdenotaalpie">
    <w:name w:val="Caracteres de nota al pie"/>
    <w:rsid w:val="00251191"/>
  </w:style>
  <w:style w:type="paragraph" w:customStyle="1" w:styleId="Sangra3detindependiente1">
    <w:name w:val="Sangría 3 de t. independiente1"/>
    <w:basedOn w:val="Normal"/>
    <w:rsid w:val="00251191"/>
    <w:pPr>
      <w:suppressAutoHyphens/>
      <w:spacing w:after="120" w:line="276" w:lineRule="auto"/>
      <w:ind w:left="360"/>
    </w:pPr>
    <w:rPr>
      <w:rFonts w:ascii="Calibri" w:eastAsia="Calibri" w:hAnsi="Calibri"/>
      <w:sz w:val="16"/>
      <w:szCs w:val="14"/>
      <w:lang w:eastAsia="zh-CN"/>
    </w:rPr>
  </w:style>
  <w:style w:type="character" w:customStyle="1" w:styleId="Mencinsinresolver1">
    <w:name w:val="Mención sin resolver1"/>
    <w:basedOn w:val="Fuentedeprrafopredeter"/>
    <w:uiPriority w:val="99"/>
    <w:semiHidden/>
    <w:unhideWhenUsed/>
    <w:rsid w:val="00821FF3"/>
    <w:rPr>
      <w:color w:val="605E5C"/>
      <w:shd w:val="clear" w:color="auto" w:fill="E1DFDD"/>
    </w:rPr>
  </w:style>
  <w:style w:type="character" w:customStyle="1" w:styleId="Mencinsinresolver2">
    <w:name w:val="Mención sin resolver2"/>
    <w:basedOn w:val="Fuentedeprrafopredeter"/>
    <w:uiPriority w:val="99"/>
    <w:semiHidden/>
    <w:unhideWhenUsed/>
    <w:rsid w:val="004F3193"/>
    <w:rPr>
      <w:color w:val="605E5C"/>
      <w:shd w:val="clear" w:color="auto" w:fill="E1DFDD"/>
    </w:rPr>
  </w:style>
  <w:style w:type="character" w:styleId="Mencinsinresolver">
    <w:name w:val="Unresolved Mention"/>
    <w:basedOn w:val="Fuentedeprrafopredeter"/>
    <w:uiPriority w:val="99"/>
    <w:semiHidden/>
    <w:unhideWhenUsed/>
    <w:rsid w:val="00F50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0491">
      <w:bodyDiv w:val="1"/>
      <w:marLeft w:val="0"/>
      <w:marRight w:val="0"/>
      <w:marTop w:val="0"/>
      <w:marBottom w:val="0"/>
      <w:divBdr>
        <w:top w:val="none" w:sz="0" w:space="0" w:color="auto"/>
        <w:left w:val="none" w:sz="0" w:space="0" w:color="auto"/>
        <w:bottom w:val="none" w:sz="0" w:space="0" w:color="auto"/>
        <w:right w:val="none" w:sz="0" w:space="0" w:color="auto"/>
      </w:divBdr>
    </w:div>
    <w:div w:id="165554505">
      <w:bodyDiv w:val="1"/>
      <w:marLeft w:val="0"/>
      <w:marRight w:val="0"/>
      <w:marTop w:val="0"/>
      <w:marBottom w:val="0"/>
      <w:divBdr>
        <w:top w:val="none" w:sz="0" w:space="0" w:color="auto"/>
        <w:left w:val="none" w:sz="0" w:space="0" w:color="auto"/>
        <w:bottom w:val="none" w:sz="0" w:space="0" w:color="auto"/>
        <w:right w:val="none" w:sz="0" w:space="0" w:color="auto"/>
      </w:divBdr>
    </w:div>
    <w:div w:id="196359402">
      <w:bodyDiv w:val="1"/>
      <w:marLeft w:val="0"/>
      <w:marRight w:val="0"/>
      <w:marTop w:val="0"/>
      <w:marBottom w:val="0"/>
      <w:divBdr>
        <w:top w:val="none" w:sz="0" w:space="0" w:color="auto"/>
        <w:left w:val="none" w:sz="0" w:space="0" w:color="auto"/>
        <w:bottom w:val="none" w:sz="0" w:space="0" w:color="auto"/>
        <w:right w:val="none" w:sz="0" w:space="0" w:color="auto"/>
      </w:divBdr>
    </w:div>
    <w:div w:id="203446238">
      <w:bodyDiv w:val="1"/>
      <w:marLeft w:val="0"/>
      <w:marRight w:val="0"/>
      <w:marTop w:val="0"/>
      <w:marBottom w:val="0"/>
      <w:divBdr>
        <w:top w:val="none" w:sz="0" w:space="0" w:color="auto"/>
        <w:left w:val="none" w:sz="0" w:space="0" w:color="auto"/>
        <w:bottom w:val="none" w:sz="0" w:space="0" w:color="auto"/>
        <w:right w:val="none" w:sz="0" w:space="0" w:color="auto"/>
      </w:divBdr>
    </w:div>
    <w:div w:id="208342410">
      <w:bodyDiv w:val="1"/>
      <w:marLeft w:val="0"/>
      <w:marRight w:val="0"/>
      <w:marTop w:val="0"/>
      <w:marBottom w:val="0"/>
      <w:divBdr>
        <w:top w:val="none" w:sz="0" w:space="0" w:color="auto"/>
        <w:left w:val="none" w:sz="0" w:space="0" w:color="auto"/>
        <w:bottom w:val="none" w:sz="0" w:space="0" w:color="auto"/>
        <w:right w:val="none" w:sz="0" w:space="0" w:color="auto"/>
      </w:divBdr>
    </w:div>
    <w:div w:id="266930584">
      <w:bodyDiv w:val="1"/>
      <w:marLeft w:val="0"/>
      <w:marRight w:val="0"/>
      <w:marTop w:val="0"/>
      <w:marBottom w:val="0"/>
      <w:divBdr>
        <w:top w:val="none" w:sz="0" w:space="0" w:color="auto"/>
        <w:left w:val="none" w:sz="0" w:space="0" w:color="auto"/>
        <w:bottom w:val="none" w:sz="0" w:space="0" w:color="auto"/>
        <w:right w:val="none" w:sz="0" w:space="0" w:color="auto"/>
      </w:divBdr>
    </w:div>
    <w:div w:id="268662253">
      <w:bodyDiv w:val="1"/>
      <w:marLeft w:val="0"/>
      <w:marRight w:val="0"/>
      <w:marTop w:val="0"/>
      <w:marBottom w:val="0"/>
      <w:divBdr>
        <w:top w:val="none" w:sz="0" w:space="0" w:color="auto"/>
        <w:left w:val="none" w:sz="0" w:space="0" w:color="auto"/>
        <w:bottom w:val="none" w:sz="0" w:space="0" w:color="auto"/>
        <w:right w:val="none" w:sz="0" w:space="0" w:color="auto"/>
      </w:divBdr>
    </w:div>
    <w:div w:id="329911883">
      <w:bodyDiv w:val="1"/>
      <w:marLeft w:val="0"/>
      <w:marRight w:val="0"/>
      <w:marTop w:val="0"/>
      <w:marBottom w:val="0"/>
      <w:divBdr>
        <w:top w:val="none" w:sz="0" w:space="0" w:color="auto"/>
        <w:left w:val="none" w:sz="0" w:space="0" w:color="auto"/>
        <w:bottom w:val="none" w:sz="0" w:space="0" w:color="auto"/>
        <w:right w:val="none" w:sz="0" w:space="0" w:color="auto"/>
      </w:divBdr>
    </w:div>
    <w:div w:id="562983652">
      <w:bodyDiv w:val="1"/>
      <w:marLeft w:val="0"/>
      <w:marRight w:val="0"/>
      <w:marTop w:val="0"/>
      <w:marBottom w:val="0"/>
      <w:divBdr>
        <w:top w:val="none" w:sz="0" w:space="0" w:color="auto"/>
        <w:left w:val="none" w:sz="0" w:space="0" w:color="auto"/>
        <w:bottom w:val="none" w:sz="0" w:space="0" w:color="auto"/>
        <w:right w:val="none" w:sz="0" w:space="0" w:color="auto"/>
      </w:divBdr>
    </w:div>
    <w:div w:id="629045723">
      <w:bodyDiv w:val="1"/>
      <w:marLeft w:val="0"/>
      <w:marRight w:val="0"/>
      <w:marTop w:val="0"/>
      <w:marBottom w:val="0"/>
      <w:divBdr>
        <w:top w:val="none" w:sz="0" w:space="0" w:color="auto"/>
        <w:left w:val="none" w:sz="0" w:space="0" w:color="auto"/>
        <w:bottom w:val="none" w:sz="0" w:space="0" w:color="auto"/>
        <w:right w:val="none" w:sz="0" w:space="0" w:color="auto"/>
      </w:divBdr>
    </w:div>
    <w:div w:id="737673661">
      <w:bodyDiv w:val="1"/>
      <w:marLeft w:val="0"/>
      <w:marRight w:val="0"/>
      <w:marTop w:val="0"/>
      <w:marBottom w:val="0"/>
      <w:divBdr>
        <w:top w:val="none" w:sz="0" w:space="0" w:color="auto"/>
        <w:left w:val="none" w:sz="0" w:space="0" w:color="auto"/>
        <w:bottom w:val="none" w:sz="0" w:space="0" w:color="auto"/>
        <w:right w:val="none" w:sz="0" w:space="0" w:color="auto"/>
      </w:divBdr>
    </w:div>
    <w:div w:id="844246127">
      <w:bodyDiv w:val="1"/>
      <w:marLeft w:val="0"/>
      <w:marRight w:val="0"/>
      <w:marTop w:val="0"/>
      <w:marBottom w:val="0"/>
      <w:divBdr>
        <w:top w:val="none" w:sz="0" w:space="0" w:color="auto"/>
        <w:left w:val="none" w:sz="0" w:space="0" w:color="auto"/>
        <w:bottom w:val="none" w:sz="0" w:space="0" w:color="auto"/>
        <w:right w:val="none" w:sz="0" w:space="0" w:color="auto"/>
      </w:divBdr>
    </w:div>
    <w:div w:id="877931891">
      <w:bodyDiv w:val="1"/>
      <w:marLeft w:val="0"/>
      <w:marRight w:val="0"/>
      <w:marTop w:val="0"/>
      <w:marBottom w:val="0"/>
      <w:divBdr>
        <w:top w:val="none" w:sz="0" w:space="0" w:color="auto"/>
        <w:left w:val="none" w:sz="0" w:space="0" w:color="auto"/>
        <w:bottom w:val="none" w:sz="0" w:space="0" w:color="auto"/>
        <w:right w:val="none" w:sz="0" w:space="0" w:color="auto"/>
      </w:divBdr>
    </w:div>
    <w:div w:id="1199468838">
      <w:bodyDiv w:val="1"/>
      <w:marLeft w:val="0"/>
      <w:marRight w:val="0"/>
      <w:marTop w:val="0"/>
      <w:marBottom w:val="0"/>
      <w:divBdr>
        <w:top w:val="none" w:sz="0" w:space="0" w:color="auto"/>
        <w:left w:val="none" w:sz="0" w:space="0" w:color="auto"/>
        <w:bottom w:val="none" w:sz="0" w:space="0" w:color="auto"/>
        <w:right w:val="none" w:sz="0" w:space="0" w:color="auto"/>
      </w:divBdr>
    </w:div>
    <w:div w:id="1209414395">
      <w:bodyDiv w:val="1"/>
      <w:marLeft w:val="0"/>
      <w:marRight w:val="0"/>
      <w:marTop w:val="0"/>
      <w:marBottom w:val="0"/>
      <w:divBdr>
        <w:top w:val="none" w:sz="0" w:space="0" w:color="auto"/>
        <w:left w:val="none" w:sz="0" w:space="0" w:color="auto"/>
        <w:bottom w:val="none" w:sz="0" w:space="0" w:color="auto"/>
        <w:right w:val="none" w:sz="0" w:space="0" w:color="auto"/>
      </w:divBdr>
    </w:div>
    <w:div w:id="1448697506">
      <w:bodyDiv w:val="1"/>
      <w:marLeft w:val="0"/>
      <w:marRight w:val="0"/>
      <w:marTop w:val="0"/>
      <w:marBottom w:val="0"/>
      <w:divBdr>
        <w:top w:val="none" w:sz="0" w:space="0" w:color="auto"/>
        <w:left w:val="none" w:sz="0" w:space="0" w:color="auto"/>
        <w:bottom w:val="none" w:sz="0" w:space="0" w:color="auto"/>
        <w:right w:val="none" w:sz="0" w:space="0" w:color="auto"/>
      </w:divBdr>
    </w:div>
    <w:div w:id="1606765925">
      <w:bodyDiv w:val="1"/>
      <w:marLeft w:val="0"/>
      <w:marRight w:val="0"/>
      <w:marTop w:val="0"/>
      <w:marBottom w:val="0"/>
      <w:divBdr>
        <w:top w:val="none" w:sz="0" w:space="0" w:color="auto"/>
        <w:left w:val="none" w:sz="0" w:space="0" w:color="auto"/>
        <w:bottom w:val="none" w:sz="0" w:space="0" w:color="auto"/>
        <w:right w:val="none" w:sz="0" w:space="0" w:color="auto"/>
      </w:divBdr>
    </w:div>
    <w:div w:id="1713724304">
      <w:bodyDiv w:val="1"/>
      <w:marLeft w:val="0"/>
      <w:marRight w:val="0"/>
      <w:marTop w:val="0"/>
      <w:marBottom w:val="0"/>
      <w:divBdr>
        <w:top w:val="none" w:sz="0" w:space="0" w:color="auto"/>
        <w:left w:val="none" w:sz="0" w:space="0" w:color="auto"/>
        <w:bottom w:val="none" w:sz="0" w:space="0" w:color="auto"/>
        <w:right w:val="none" w:sz="0" w:space="0" w:color="auto"/>
      </w:divBdr>
    </w:div>
    <w:div w:id="1745181216">
      <w:bodyDiv w:val="1"/>
      <w:marLeft w:val="0"/>
      <w:marRight w:val="0"/>
      <w:marTop w:val="0"/>
      <w:marBottom w:val="0"/>
      <w:divBdr>
        <w:top w:val="none" w:sz="0" w:space="0" w:color="auto"/>
        <w:left w:val="none" w:sz="0" w:space="0" w:color="auto"/>
        <w:bottom w:val="none" w:sz="0" w:space="0" w:color="auto"/>
        <w:right w:val="none" w:sz="0" w:space="0" w:color="auto"/>
      </w:divBdr>
    </w:div>
    <w:div w:id="2093773918">
      <w:bodyDiv w:val="1"/>
      <w:marLeft w:val="0"/>
      <w:marRight w:val="0"/>
      <w:marTop w:val="0"/>
      <w:marBottom w:val="0"/>
      <w:divBdr>
        <w:top w:val="none" w:sz="0" w:space="0" w:color="auto"/>
        <w:left w:val="none" w:sz="0" w:space="0" w:color="auto"/>
        <w:bottom w:val="none" w:sz="0" w:space="0" w:color="auto"/>
        <w:right w:val="none" w:sz="0" w:space="0" w:color="auto"/>
      </w:divBdr>
    </w:div>
    <w:div w:id="209539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ugp.rural@portoviejo.gob.ec"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ugp.rural@portoviejo.gob.e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mailto:ugp.rural@portoviejo.gob.e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9DDB71C03F4347A8FE243734BAA803" ma:contentTypeVersion="3" ma:contentTypeDescription="Create a new document." ma:contentTypeScope="" ma:versionID="70dcbc488f3e2040c2405c8fbbf65bff">
  <xsd:schema xmlns:xsd="http://www.w3.org/2001/XMLSchema" xmlns:xs="http://www.w3.org/2001/XMLSchema" xmlns:p="http://schemas.microsoft.com/office/2006/metadata/properties" xmlns:ns2="45a465c4-4225-4b2a-a888-958427af33e5" targetNamespace="http://schemas.microsoft.com/office/2006/metadata/properties" ma:root="true" ma:fieldsID="a6b3e25106391f1d7bfe5a0b5a0b3cae" ns2:_="">
    <xsd:import namespace="45a465c4-4225-4b2a-a888-958427af33e5"/>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465c4-4225-4b2a-a888-958427af3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B02BD7-AE86-4260-BBF9-476B630235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7EDE6F-E771-42AE-8A5B-9DF8E509E130}">
  <ds:schemaRefs>
    <ds:schemaRef ds:uri="http://schemas.openxmlformats.org/officeDocument/2006/bibliography"/>
  </ds:schemaRefs>
</ds:datastoreItem>
</file>

<file path=customXml/itemProps3.xml><?xml version="1.0" encoding="utf-8"?>
<ds:datastoreItem xmlns:ds="http://schemas.openxmlformats.org/officeDocument/2006/customXml" ds:itemID="{8B4A1099-77DF-488D-871D-750F1B6B72CE}">
  <ds:schemaRefs>
    <ds:schemaRef ds:uri="http://schemas.microsoft.com/sharepoint/v3/contenttype/forms"/>
  </ds:schemaRefs>
</ds:datastoreItem>
</file>

<file path=customXml/itemProps4.xml><?xml version="1.0" encoding="utf-8"?>
<ds:datastoreItem xmlns:ds="http://schemas.openxmlformats.org/officeDocument/2006/customXml" ds:itemID="{CE172EF5-3A3B-49E0-841D-8A20A83E6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a465c4-4225-4b2a-a888-958427af3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FBD5DF-9F26-4FCB-9A4F-0AF968C17EDC}">
  <ds:schemaRefs>
    <ds:schemaRef ds:uri="http://schemas.openxmlformats.org/officeDocument/2006/bibliography"/>
  </ds:schemaRefs>
</ds:datastoreItem>
</file>

<file path=customXml/itemProps6.xml><?xml version="1.0" encoding="utf-8"?>
<ds:datastoreItem xmlns:ds="http://schemas.openxmlformats.org/officeDocument/2006/customXml" ds:itemID="{5910CADC-14F1-4EC1-8BAD-3CCF7B9E23D3}">
  <ds:schemaRefs>
    <ds:schemaRef ds:uri="http://schemas.microsoft.com/office/2006/metadata/longProperties"/>
  </ds:schemaRefs>
</ds:datastoreItem>
</file>

<file path=customXml/itemProps7.xml><?xml version="1.0" encoding="utf-8"?>
<ds:datastoreItem xmlns:ds="http://schemas.openxmlformats.org/officeDocument/2006/customXml" ds:itemID="{DAF3816F-9DCF-4AB2-A32F-9F1342DEADAD}">
  <ds:schemaRefs>
    <ds:schemaRef ds:uri="http://schemas.openxmlformats.org/officeDocument/2006/bibliography"/>
  </ds:schemaRefs>
</ds:datastoreItem>
</file>

<file path=customXml/itemProps8.xml><?xml version="1.0" encoding="utf-8"?>
<ds:datastoreItem xmlns:ds="http://schemas.openxmlformats.org/officeDocument/2006/customXml" ds:itemID="{21CC9A31-D8B4-461D-8D13-AEE1E9CEE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31</Pages>
  <Words>8191</Words>
  <Characters>46693</Characters>
  <Application>Microsoft Office Word</Application>
  <DocSecurity>0</DocSecurity>
  <Lines>389</Lines>
  <Paragraphs>109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54775</CharactersWithSpaces>
  <SharedDoc>false</SharedDoc>
  <HLinks>
    <vt:vector size="78" baseType="variant">
      <vt:variant>
        <vt:i4>1638455</vt:i4>
      </vt:variant>
      <vt:variant>
        <vt:i4>68</vt:i4>
      </vt:variant>
      <vt:variant>
        <vt:i4>0</vt:i4>
      </vt:variant>
      <vt:variant>
        <vt:i4>5</vt:i4>
      </vt:variant>
      <vt:variant>
        <vt:lpwstr/>
      </vt:variant>
      <vt:variant>
        <vt:lpwstr>_Toc39676545</vt:lpwstr>
      </vt:variant>
      <vt:variant>
        <vt:i4>1572919</vt:i4>
      </vt:variant>
      <vt:variant>
        <vt:i4>62</vt:i4>
      </vt:variant>
      <vt:variant>
        <vt:i4>0</vt:i4>
      </vt:variant>
      <vt:variant>
        <vt:i4>5</vt:i4>
      </vt:variant>
      <vt:variant>
        <vt:lpwstr/>
      </vt:variant>
      <vt:variant>
        <vt:lpwstr>_Toc39676544</vt:lpwstr>
      </vt:variant>
      <vt:variant>
        <vt:i4>2031671</vt:i4>
      </vt:variant>
      <vt:variant>
        <vt:i4>56</vt:i4>
      </vt:variant>
      <vt:variant>
        <vt:i4>0</vt:i4>
      </vt:variant>
      <vt:variant>
        <vt:i4>5</vt:i4>
      </vt:variant>
      <vt:variant>
        <vt:lpwstr/>
      </vt:variant>
      <vt:variant>
        <vt:lpwstr>_Toc39676543</vt:lpwstr>
      </vt:variant>
      <vt:variant>
        <vt:i4>1966135</vt:i4>
      </vt:variant>
      <vt:variant>
        <vt:i4>50</vt:i4>
      </vt:variant>
      <vt:variant>
        <vt:i4>0</vt:i4>
      </vt:variant>
      <vt:variant>
        <vt:i4>5</vt:i4>
      </vt:variant>
      <vt:variant>
        <vt:lpwstr/>
      </vt:variant>
      <vt:variant>
        <vt:lpwstr>_Toc39676542</vt:lpwstr>
      </vt:variant>
      <vt:variant>
        <vt:i4>1900599</vt:i4>
      </vt:variant>
      <vt:variant>
        <vt:i4>44</vt:i4>
      </vt:variant>
      <vt:variant>
        <vt:i4>0</vt:i4>
      </vt:variant>
      <vt:variant>
        <vt:i4>5</vt:i4>
      </vt:variant>
      <vt:variant>
        <vt:lpwstr/>
      </vt:variant>
      <vt:variant>
        <vt:lpwstr>_Toc39676541</vt:lpwstr>
      </vt:variant>
      <vt:variant>
        <vt:i4>1835063</vt:i4>
      </vt:variant>
      <vt:variant>
        <vt:i4>38</vt:i4>
      </vt:variant>
      <vt:variant>
        <vt:i4>0</vt:i4>
      </vt:variant>
      <vt:variant>
        <vt:i4>5</vt:i4>
      </vt:variant>
      <vt:variant>
        <vt:lpwstr/>
      </vt:variant>
      <vt:variant>
        <vt:lpwstr>_Toc39676540</vt:lpwstr>
      </vt:variant>
      <vt:variant>
        <vt:i4>1376304</vt:i4>
      </vt:variant>
      <vt:variant>
        <vt:i4>32</vt:i4>
      </vt:variant>
      <vt:variant>
        <vt:i4>0</vt:i4>
      </vt:variant>
      <vt:variant>
        <vt:i4>5</vt:i4>
      </vt:variant>
      <vt:variant>
        <vt:lpwstr/>
      </vt:variant>
      <vt:variant>
        <vt:lpwstr>_Toc39676539</vt:lpwstr>
      </vt:variant>
      <vt:variant>
        <vt:i4>1310768</vt:i4>
      </vt:variant>
      <vt:variant>
        <vt:i4>26</vt:i4>
      </vt:variant>
      <vt:variant>
        <vt:i4>0</vt:i4>
      </vt:variant>
      <vt:variant>
        <vt:i4>5</vt:i4>
      </vt:variant>
      <vt:variant>
        <vt:lpwstr/>
      </vt:variant>
      <vt:variant>
        <vt:lpwstr>_Toc39676538</vt:lpwstr>
      </vt:variant>
      <vt:variant>
        <vt:i4>1769520</vt:i4>
      </vt:variant>
      <vt:variant>
        <vt:i4>20</vt:i4>
      </vt:variant>
      <vt:variant>
        <vt:i4>0</vt:i4>
      </vt:variant>
      <vt:variant>
        <vt:i4>5</vt:i4>
      </vt:variant>
      <vt:variant>
        <vt:lpwstr/>
      </vt:variant>
      <vt:variant>
        <vt:lpwstr>_Toc39676537</vt:lpwstr>
      </vt:variant>
      <vt:variant>
        <vt:i4>1703984</vt:i4>
      </vt:variant>
      <vt:variant>
        <vt:i4>14</vt:i4>
      </vt:variant>
      <vt:variant>
        <vt:i4>0</vt:i4>
      </vt:variant>
      <vt:variant>
        <vt:i4>5</vt:i4>
      </vt:variant>
      <vt:variant>
        <vt:lpwstr/>
      </vt:variant>
      <vt:variant>
        <vt:lpwstr>_Toc39676536</vt:lpwstr>
      </vt:variant>
      <vt:variant>
        <vt:i4>1310769</vt:i4>
      </vt:variant>
      <vt:variant>
        <vt:i4>8</vt:i4>
      </vt:variant>
      <vt:variant>
        <vt:i4>0</vt:i4>
      </vt:variant>
      <vt:variant>
        <vt:i4>5</vt:i4>
      </vt:variant>
      <vt:variant>
        <vt:lpwstr/>
      </vt:variant>
      <vt:variant>
        <vt:lpwstr>_Toc39676528</vt:lpwstr>
      </vt:variant>
      <vt:variant>
        <vt:i4>1769521</vt:i4>
      </vt:variant>
      <vt:variant>
        <vt:i4>2</vt:i4>
      </vt:variant>
      <vt:variant>
        <vt:i4>0</vt:i4>
      </vt:variant>
      <vt:variant>
        <vt:i4>5</vt:i4>
      </vt:variant>
      <vt:variant>
        <vt:lpwstr/>
      </vt:variant>
      <vt:variant>
        <vt:lpwstr>_Toc39676527</vt:lpwstr>
      </vt:variant>
      <vt:variant>
        <vt:i4>5767240</vt:i4>
      </vt:variant>
      <vt:variant>
        <vt:i4>0</vt:i4>
      </vt:variant>
      <vt:variant>
        <vt:i4>0</vt:i4>
      </vt:variant>
      <vt:variant>
        <vt:i4>5</vt:i4>
      </vt:variant>
      <vt:variant>
        <vt:lpwstr>http://www.iadb.org/integrity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mmacias</dc:creator>
  <cp:lastModifiedBy>HP</cp:lastModifiedBy>
  <cp:revision>12</cp:revision>
  <cp:lastPrinted>2022-01-05T14:02:00Z</cp:lastPrinted>
  <dcterms:created xsi:type="dcterms:W3CDTF">2021-12-28T14:09:00Z</dcterms:created>
  <dcterms:modified xsi:type="dcterms:W3CDTF">2022-01-05T15:47:00Z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EZSHARE-1657597536-132</vt:lpwstr>
  </property>
  <property fmtid="{D5CDD505-2E9C-101B-9397-08002B2CF9AE}" pid="3" name="_dlc_DocIdItemGuid">
    <vt:lpwstr>1804ddf9-fec2-4fe8-b9cf-f2b2c52804f2</vt:lpwstr>
  </property>
  <property fmtid="{D5CDD505-2E9C-101B-9397-08002B2CF9AE}" pid="4" name="_dlc_DocIdUrl">
    <vt:lpwstr>https://idbg.sharepoint.com/teams/EZ-EC-LON/EC-L1155/_layouts/15/DocIdRedir.aspx?ID=EZSHARE-1657597536-132, EZSHARE-1657597536-132</vt:lpwstr>
  </property>
  <property fmtid="{D5CDD505-2E9C-101B-9397-08002B2CF9AE}" pid="5" name="TaxKeywordTaxHTField">
    <vt:lpwstr/>
  </property>
  <property fmtid="{D5CDD505-2E9C-101B-9397-08002B2CF9AE}" pid="6" name="TaxKeyword">
    <vt:lpwstr/>
  </property>
  <property fmtid="{D5CDD505-2E9C-101B-9397-08002B2CF9AE}" pid="7" name="ContentTypeId">
    <vt:lpwstr>0x010100719DDB71C03F4347A8FE243734BAA803</vt:lpwstr>
  </property>
</Properties>
</file>